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20C" w14:textId="6C3FF302" w:rsidR="00193750" w:rsidRPr="00193750" w:rsidRDefault="00193750" w:rsidP="00193750">
      <w:pPr>
        <w:tabs>
          <w:tab w:val="left" w:pos="3180"/>
        </w:tabs>
        <w:rPr>
          <w:rFonts w:ascii="Arial" w:hAnsi="Arial" w:cs="Arial"/>
          <w:b/>
          <w:color w:val="53534C"/>
          <w:sz w:val="28"/>
          <w:szCs w:val="28"/>
          <w:lang w:val="en-US"/>
        </w:rPr>
      </w:pPr>
    </w:p>
    <w:p w14:paraId="6B10DC65" w14:textId="1CD762C2" w:rsidR="003D0AE3" w:rsidRPr="00193750" w:rsidRDefault="00876D2F" w:rsidP="003D0AE3">
      <w:pPr>
        <w:rPr>
          <w:rFonts w:ascii="Arial" w:hAnsi="Arial" w:cs="Arial"/>
          <w:b/>
          <w:color w:val="53534C"/>
          <w:sz w:val="28"/>
          <w:szCs w:val="28"/>
          <w:lang w:val="en-US"/>
        </w:rPr>
      </w:pPr>
      <w:r w:rsidRPr="00193750">
        <w:rPr>
          <w:rFonts w:ascii="Arial" w:hAnsi="Arial" w:cs="Arial"/>
          <w:b/>
          <w:color w:val="53534C"/>
          <w:sz w:val="28"/>
          <w:szCs w:val="28"/>
          <w:lang w:val="en-US"/>
        </w:rPr>
        <w:t>Appendix A</w:t>
      </w:r>
      <w:r w:rsidR="00193750" w:rsidRPr="00193750">
        <w:rPr>
          <w:rFonts w:ascii="Arial" w:hAnsi="Arial" w:cs="Arial"/>
          <w:b/>
          <w:color w:val="53534C"/>
          <w:sz w:val="28"/>
          <w:szCs w:val="28"/>
          <w:lang w:val="en-US"/>
        </w:rPr>
        <w:t xml:space="preserve">: </w:t>
      </w:r>
      <w:r w:rsidR="003D0AE3" w:rsidRPr="00193750">
        <w:rPr>
          <w:rFonts w:ascii="Arial" w:hAnsi="Arial" w:cs="Arial"/>
          <w:b/>
          <w:color w:val="53534C"/>
          <w:sz w:val="28"/>
          <w:szCs w:val="28"/>
          <w:lang w:val="en-US"/>
        </w:rPr>
        <w:t>IPPR Gender and Devolution Report</w:t>
      </w:r>
    </w:p>
    <w:p w14:paraId="469352AC" w14:textId="77777777" w:rsidR="00193750" w:rsidRPr="00193750" w:rsidRDefault="00193750" w:rsidP="003D0AE3">
      <w:pPr>
        <w:rPr>
          <w:rFonts w:ascii="Arial" w:hAnsi="Arial" w:cs="Arial"/>
          <w:b/>
          <w:color w:val="53534C"/>
          <w:sz w:val="28"/>
          <w:szCs w:val="28"/>
          <w:lang w:val="en-US"/>
        </w:rPr>
      </w:pPr>
    </w:p>
    <w:p w14:paraId="00E3F7AC" w14:textId="77777777" w:rsidR="003D0AE3" w:rsidRPr="00C01AF7" w:rsidRDefault="003D0AE3" w:rsidP="003D0AE3">
      <w:pPr>
        <w:rPr>
          <w:rFonts w:ascii="Arial" w:hAnsi="Arial" w:cs="Arial"/>
          <w:color w:val="53534C"/>
          <w:sz w:val="22"/>
          <w:szCs w:val="22"/>
        </w:rPr>
      </w:pPr>
      <w:r w:rsidRPr="00C01AF7">
        <w:rPr>
          <w:rFonts w:ascii="Arial" w:hAnsi="Arial" w:cs="Arial"/>
          <w:color w:val="53534C"/>
          <w:sz w:val="22"/>
          <w:szCs w:val="22"/>
          <w:lang w:val="en-US"/>
        </w:rPr>
        <w:t>Summary: June 2017</w:t>
      </w:r>
    </w:p>
    <w:p w14:paraId="44A12107" w14:textId="77777777" w:rsidR="003D0AE3" w:rsidRPr="00C01AF7" w:rsidRDefault="003D0AE3" w:rsidP="00193750">
      <w:pPr>
        <w:pStyle w:val="NoSpacing"/>
        <w:rPr>
          <w:rFonts w:ascii="Arial" w:eastAsia="Calibri" w:hAnsi="Arial" w:cs="Arial"/>
          <w:sz w:val="22"/>
          <w:szCs w:val="22"/>
          <w:lang w:val="en-US"/>
        </w:rPr>
      </w:pPr>
    </w:p>
    <w:p w14:paraId="747CF570" w14:textId="77777777" w:rsidR="003D0AE3" w:rsidRPr="00C01AF7" w:rsidRDefault="003D0AE3" w:rsidP="00193750">
      <w:pPr>
        <w:pStyle w:val="NoSpacing"/>
        <w:rPr>
          <w:rFonts w:ascii="Arial" w:eastAsia="Calibri" w:hAnsi="Arial" w:cs="Arial"/>
          <w:b/>
          <w:sz w:val="22"/>
          <w:szCs w:val="22"/>
          <w:lang w:val="en-US"/>
        </w:rPr>
      </w:pPr>
      <w:r w:rsidRPr="00C01AF7">
        <w:rPr>
          <w:rFonts w:ascii="Arial" w:eastAsia="Calibri" w:hAnsi="Arial" w:cs="Arial"/>
          <w:b/>
          <w:sz w:val="22"/>
          <w:szCs w:val="22"/>
          <w:lang w:val="en-US"/>
        </w:rPr>
        <w:t>About the research and purpose</w:t>
      </w:r>
    </w:p>
    <w:p w14:paraId="3ADDA63A" w14:textId="77777777" w:rsidR="00193750" w:rsidRPr="00C01AF7" w:rsidRDefault="00193750" w:rsidP="00193750">
      <w:pPr>
        <w:pStyle w:val="NoSpacing"/>
        <w:rPr>
          <w:rFonts w:ascii="Arial" w:eastAsia="Calibri" w:hAnsi="Arial" w:cs="Arial"/>
          <w:b/>
          <w:sz w:val="22"/>
          <w:szCs w:val="22"/>
        </w:rPr>
      </w:pPr>
    </w:p>
    <w:p w14:paraId="6D4FB146" w14:textId="15836A82" w:rsidR="00193750" w:rsidRPr="00C01AF7" w:rsidRDefault="003D0AE3" w:rsidP="00BB55F3">
      <w:pPr>
        <w:pStyle w:val="NoSpacing"/>
        <w:numPr>
          <w:ilvl w:val="0"/>
          <w:numId w:val="11"/>
        </w:numPr>
        <w:rPr>
          <w:rFonts w:ascii="Arial" w:hAnsi="Arial" w:cs="Arial"/>
          <w:sz w:val="22"/>
          <w:szCs w:val="22"/>
          <w:lang w:val="en"/>
        </w:rPr>
      </w:pPr>
      <w:r w:rsidRPr="00C01AF7">
        <w:rPr>
          <w:rFonts w:ascii="Arial" w:hAnsi="Arial" w:cs="Arial"/>
          <w:sz w:val="22"/>
          <w:szCs w:val="22"/>
        </w:rPr>
        <w:t xml:space="preserve">The devolution of power to local and regional levels has the potential to radically reshape </w:t>
      </w:r>
      <w:r w:rsidR="00DB1968" w:rsidRPr="00C01AF7">
        <w:rPr>
          <w:rFonts w:ascii="Arial" w:hAnsi="Arial" w:cs="Arial"/>
          <w:sz w:val="22"/>
          <w:szCs w:val="22"/>
        </w:rPr>
        <w:t xml:space="preserve">England’s democracy </w:t>
      </w:r>
      <w:r w:rsidRPr="00C01AF7">
        <w:rPr>
          <w:rFonts w:ascii="Arial" w:hAnsi="Arial" w:cs="Arial"/>
          <w:sz w:val="22"/>
          <w:szCs w:val="22"/>
        </w:rPr>
        <w:t>and improve</w:t>
      </w:r>
      <w:r w:rsidR="00DB1968" w:rsidRPr="00C01AF7">
        <w:rPr>
          <w:rFonts w:ascii="Arial" w:hAnsi="Arial" w:cs="Arial"/>
          <w:sz w:val="22"/>
          <w:szCs w:val="22"/>
        </w:rPr>
        <w:t xml:space="preserve"> the</w:t>
      </w:r>
      <w:r w:rsidRPr="00C01AF7">
        <w:rPr>
          <w:rFonts w:ascii="Arial" w:hAnsi="Arial" w:cs="Arial"/>
          <w:sz w:val="22"/>
          <w:szCs w:val="22"/>
        </w:rPr>
        <w:t xml:space="preserve"> </w:t>
      </w:r>
      <w:r w:rsidR="008101C5" w:rsidRPr="00C01AF7">
        <w:rPr>
          <w:rFonts w:ascii="Arial" w:hAnsi="Arial" w:cs="Arial"/>
          <w:sz w:val="22"/>
          <w:szCs w:val="22"/>
          <w:lang w:val="en"/>
        </w:rPr>
        <w:t>way decisions are made for local areas</w:t>
      </w:r>
      <w:r w:rsidR="00DB1968" w:rsidRPr="00C01AF7">
        <w:rPr>
          <w:rFonts w:ascii="Arial" w:hAnsi="Arial" w:cs="Arial"/>
          <w:sz w:val="22"/>
          <w:szCs w:val="22"/>
          <w:lang w:val="en"/>
        </w:rPr>
        <w:t>.</w:t>
      </w:r>
      <w:r w:rsidR="00976FEF" w:rsidRPr="00C01AF7">
        <w:rPr>
          <w:rFonts w:ascii="Arial" w:hAnsi="Arial" w:cs="Arial"/>
          <w:sz w:val="22"/>
          <w:szCs w:val="22"/>
          <w:lang w:val="en"/>
        </w:rPr>
        <w:t xml:space="preserve"> But current governance models present challenges for representative democracy; specifically, the huge under representation of women on combined authority boards and in the leadership of councils with agreed devolution deals.</w:t>
      </w:r>
    </w:p>
    <w:p w14:paraId="32EC1A5B" w14:textId="77777777" w:rsidR="00193750" w:rsidRPr="00C01AF7" w:rsidRDefault="00193750" w:rsidP="00193750">
      <w:pPr>
        <w:pStyle w:val="NoSpacing"/>
        <w:rPr>
          <w:rFonts w:ascii="Arial" w:hAnsi="Arial" w:cs="Arial"/>
          <w:sz w:val="22"/>
          <w:szCs w:val="22"/>
          <w:lang w:val="en-US"/>
        </w:rPr>
      </w:pPr>
    </w:p>
    <w:p w14:paraId="61E1EAAE" w14:textId="28B25B3A" w:rsidR="003D0AE3" w:rsidRPr="00C01AF7" w:rsidRDefault="00976FEF" w:rsidP="00BB55F3">
      <w:pPr>
        <w:pStyle w:val="NoSpacing"/>
        <w:numPr>
          <w:ilvl w:val="0"/>
          <w:numId w:val="11"/>
        </w:numPr>
        <w:rPr>
          <w:rFonts w:ascii="Arial" w:hAnsi="Arial" w:cs="Arial"/>
          <w:sz w:val="22"/>
          <w:szCs w:val="22"/>
        </w:rPr>
      </w:pPr>
      <w:r w:rsidRPr="00C01AF7">
        <w:rPr>
          <w:rFonts w:ascii="Arial" w:hAnsi="Arial" w:cs="Arial"/>
          <w:sz w:val="22"/>
          <w:szCs w:val="22"/>
        </w:rPr>
        <w:t>This research shows</w:t>
      </w:r>
      <w:r w:rsidR="00064B96" w:rsidRPr="00C01AF7">
        <w:rPr>
          <w:rFonts w:ascii="Arial" w:hAnsi="Arial" w:cs="Arial"/>
          <w:sz w:val="22"/>
          <w:szCs w:val="22"/>
        </w:rPr>
        <w:t xml:space="preserve"> </w:t>
      </w:r>
      <w:r w:rsidRPr="00C01AF7">
        <w:rPr>
          <w:rFonts w:ascii="Arial" w:hAnsi="Arial" w:cs="Arial"/>
          <w:sz w:val="22"/>
          <w:szCs w:val="22"/>
        </w:rPr>
        <w:t>that in</w:t>
      </w:r>
      <w:r w:rsidR="003D0AE3" w:rsidRPr="00C01AF7">
        <w:rPr>
          <w:rFonts w:ascii="Arial" w:hAnsi="Arial" w:cs="Arial"/>
          <w:sz w:val="22"/>
          <w:szCs w:val="22"/>
        </w:rPr>
        <w:t xml:space="preserve"> </w:t>
      </w:r>
      <w:r w:rsidR="006A0A00" w:rsidRPr="00C01AF7">
        <w:rPr>
          <w:rFonts w:ascii="Arial" w:hAnsi="Arial" w:cs="Arial"/>
          <w:sz w:val="22"/>
          <w:szCs w:val="22"/>
        </w:rPr>
        <w:t>the six mayoral elections that took place</w:t>
      </w:r>
      <w:r w:rsidR="00554DAB" w:rsidRPr="00C01AF7">
        <w:rPr>
          <w:rFonts w:ascii="Arial" w:hAnsi="Arial" w:cs="Arial"/>
          <w:sz w:val="22"/>
          <w:szCs w:val="22"/>
        </w:rPr>
        <w:t xml:space="preserve"> </w:t>
      </w:r>
      <w:r w:rsidR="003D0AE3" w:rsidRPr="00C01AF7">
        <w:rPr>
          <w:rFonts w:ascii="Arial" w:hAnsi="Arial" w:cs="Arial"/>
          <w:sz w:val="22"/>
          <w:szCs w:val="22"/>
        </w:rPr>
        <w:t>in combined authorities in May</w:t>
      </w:r>
      <w:r w:rsidR="006A0A00" w:rsidRPr="00C01AF7">
        <w:rPr>
          <w:rFonts w:ascii="Arial" w:hAnsi="Arial" w:cs="Arial"/>
          <w:sz w:val="22"/>
          <w:szCs w:val="22"/>
        </w:rPr>
        <w:t xml:space="preserve"> 2017</w:t>
      </w:r>
      <w:r w:rsidR="003D0AE3" w:rsidRPr="00C01AF7">
        <w:rPr>
          <w:rFonts w:ascii="Arial" w:hAnsi="Arial" w:cs="Arial"/>
          <w:sz w:val="22"/>
          <w:szCs w:val="22"/>
        </w:rPr>
        <w:t xml:space="preserve">, no women were elected. Of the six combined authorities who elected mayors, 95% of CA members (e.g. the leaders of constituent councils) are men. </w:t>
      </w:r>
    </w:p>
    <w:p w14:paraId="22A9C983" w14:textId="77777777" w:rsidR="00193750" w:rsidRPr="00C01AF7" w:rsidRDefault="00193750" w:rsidP="00193750">
      <w:pPr>
        <w:pStyle w:val="NoSpacing"/>
        <w:rPr>
          <w:rFonts w:ascii="Arial" w:hAnsi="Arial" w:cs="Arial"/>
          <w:sz w:val="22"/>
          <w:szCs w:val="22"/>
        </w:rPr>
      </w:pPr>
    </w:p>
    <w:p w14:paraId="32F506BA" w14:textId="26C65EB6" w:rsidR="003D0AE3" w:rsidRPr="00C01AF7" w:rsidRDefault="003D0AE3" w:rsidP="00BB55F3">
      <w:pPr>
        <w:pStyle w:val="NoSpacing"/>
        <w:numPr>
          <w:ilvl w:val="0"/>
          <w:numId w:val="11"/>
        </w:numPr>
        <w:rPr>
          <w:rFonts w:ascii="Arial" w:hAnsi="Arial" w:cs="Arial"/>
          <w:sz w:val="22"/>
          <w:szCs w:val="22"/>
        </w:rPr>
      </w:pPr>
      <w:r w:rsidRPr="00C01AF7">
        <w:rPr>
          <w:rFonts w:ascii="Arial" w:hAnsi="Arial" w:cs="Arial"/>
          <w:sz w:val="22"/>
          <w:szCs w:val="22"/>
        </w:rPr>
        <w:t xml:space="preserve">There are two ways to approach improving gender representation in combined authorities; looking at the structure of combined authorities, and looking at pipelines into them. A focus on combined authorities necessitates looking at local government, as CA boards are predominantly made up of representatives from constituent local authorities. </w:t>
      </w:r>
    </w:p>
    <w:p w14:paraId="7301E14C" w14:textId="77777777" w:rsidR="00193750" w:rsidRPr="00C01AF7" w:rsidRDefault="00193750" w:rsidP="00193750">
      <w:pPr>
        <w:pStyle w:val="NoSpacing"/>
        <w:rPr>
          <w:rFonts w:ascii="Arial" w:hAnsi="Arial" w:cs="Arial"/>
          <w:sz w:val="22"/>
          <w:szCs w:val="22"/>
        </w:rPr>
      </w:pPr>
    </w:p>
    <w:p w14:paraId="7D0FEE86" w14:textId="7526D192" w:rsidR="003D0AE3" w:rsidRPr="00C01AF7" w:rsidRDefault="003D0AE3" w:rsidP="00BB55F3">
      <w:pPr>
        <w:pStyle w:val="NoSpacing"/>
        <w:numPr>
          <w:ilvl w:val="0"/>
          <w:numId w:val="11"/>
        </w:numPr>
        <w:rPr>
          <w:rFonts w:ascii="Arial" w:hAnsi="Arial" w:cs="Arial"/>
          <w:sz w:val="22"/>
          <w:szCs w:val="22"/>
        </w:rPr>
      </w:pPr>
      <w:r w:rsidRPr="00C01AF7">
        <w:rPr>
          <w:rFonts w:ascii="Arial" w:hAnsi="Arial" w:cs="Arial"/>
          <w:sz w:val="22"/>
          <w:szCs w:val="22"/>
        </w:rPr>
        <w:t>This research complements the work of others, including the Fawcett Society’s Local Government Commission, by looking at national and international approaches to improving representation in local and regional government and by examining the role of political parties as well as local government in this.</w:t>
      </w:r>
    </w:p>
    <w:p w14:paraId="1C7DEAC5" w14:textId="77777777" w:rsidR="00193750" w:rsidRPr="00C01AF7" w:rsidRDefault="00193750" w:rsidP="00193750">
      <w:pPr>
        <w:pStyle w:val="NoSpacing"/>
        <w:rPr>
          <w:rFonts w:ascii="Arial" w:hAnsi="Arial" w:cs="Arial"/>
          <w:sz w:val="22"/>
          <w:szCs w:val="22"/>
        </w:rPr>
      </w:pPr>
    </w:p>
    <w:p w14:paraId="673E8C87" w14:textId="1275AEC7" w:rsidR="003D0AE3" w:rsidRPr="00C01AF7" w:rsidRDefault="003D0AE3" w:rsidP="00BB55F3">
      <w:pPr>
        <w:pStyle w:val="NoSpacing"/>
        <w:numPr>
          <w:ilvl w:val="0"/>
          <w:numId w:val="11"/>
        </w:numPr>
        <w:rPr>
          <w:rFonts w:ascii="Arial" w:hAnsi="Arial" w:cs="Arial"/>
          <w:sz w:val="22"/>
          <w:szCs w:val="22"/>
        </w:rPr>
      </w:pPr>
      <w:r w:rsidRPr="00C01AF7">
        <w:rPr>
          <w:rFonts w:ascii="Arial" w:hAnsi="Arial" w:cs="Arial"/>
          <w:sz w:val="22"/>
          <w:szCs w:val="22"/>
        </w:rPr>
        <w:t>We assess the performance of England with international comparators and devolved nations, and profile policies and initiatives we have studied to inform our recommendations.</w:t>
      </w:r>
      <w:r w:rsidR="00DB1968" w:rsidRPr="00C01AF7">
        <w:rPr>
          <w:rFonts w:ascii="Arial" w:hAnsi="Arial" w:cs="Arial"/>
          <w:sz w:val="22"/>
          <w:szCs w:val="22"/>
        </w:rPr>
        <w:t xml:space="preserve"> </w:t>
      </w:r>
      <w:r w:rsidRPr="00C01AF7">
        <w:rPr>
          <w:rFonts w:ascii="Arial" w:hAnsi="Arial" w:cs="Arial"/>
          <w:sz w:val="22"/>
          <w:szCs w:val="22"/>
        </w:rPr>
        <w:t>Our research methods are: literature review, desk based research, and interviews with political stakeholders from all parties as well as international interviewees.</w:t>
      </w:r>
    </w:p>
    <w:p w14:paraId="39E2B855" w14:textId="77777777" w:rsidR="00193750" w:rsidRPr="00C01AF7" w:rsidRDefault="00193750" w:rsidP="00193750">
      <w:pPr>
        <w:pStyle w:val="NoSpacing"/>
        <w:rPr>
          <w:rFonts w:ascii="Arial" w:hAnsi="Arial" w:cs="Arial"/>
          <w:sz w:val="22"/>
          <w:szCs w:val="22"/>
        </w:rPr>
      </w:pPr>
    </w:p>
    <w:p w14:paraId="65A20F00" w14:textId="77777777" w:rsidR="003D0AE3" w:rsidRPr="00C01AF7" w:rsidRDefault="003D0AE3" w:rsidP="003D0AE3">
      <w:pPr>
        <w:pStyle w:val="Body"/>
        <w:rPr>
          <w:rFonts w:ascii="Arial" w:eastAsia="Calibri" w:hAnsi="Arial" w:cs="Arial"/>
          <w:b/>
          <w:bCs/>
          <w:sz w:val="22"/>
          <w:szCs w:val="22"/>
          <w:lang w:val="de-DE"/>
        </w:rPr>
      </w:pPr>
      <w:r w:rsidRPr="00C01AF7">
        <w:rPr>
          <w:rFonts w:ascii="Arial" w:eastAsia="Calibri" w:hAnsi="Arial" w:cs="Arial"/>
          <w:b/>
          <w:bCs/>
          <w:sz w:val="22"/>
          <w:szCs w:val="22"/>
          <w:lang w:val="de-DE"/>
        </w:rPr>
        <w:t>Key findings</w:t>
      </w:r>
      <w:r w:rsidR="00554DAB" w:rsidRPr="00C01AF7">
        <w:rPr>
          <w:rFonts w:ascii="Arial" w:eastAsia="Calibri" w:hAnsi="Arial" w:cs="Arial"/>
          <w:b/>
          <w:bCs/>
          <w:sz w:val="22"/>
          <w:szCs w:val="22"/>
          <w:lang w:val="de-DE"/>
        </w:rPr>
        <w:t xml:space="preserve"> at the time of writing</w:t>
      </w:r>
    </w:p>
    <w:p w14:paraId="15266BCA" w14:textId="77777777" w:rsidR="003D0AE3" w:rsidRPr="00C01AF7" w:rsidRDefault="003D0AE3" w:rsidP="003D0AE3">
      <w:pPr>
        <w:pStyle w:val="Body"/>
        <w:rPr>
          <w:rFonts w:ascii="Arial" w:eastAsia="Calibri" w:hAnsi="Arial" w:cs="Arial"/>
          <w:sz w:val="22"/>
          <w:szCs w:val="22"/>
        </w:rPr>
      </w:pPr>
    </w:p>
    <w:p w14:paraId="5E957349" w14:textId="069D9647" w:rsidR="00193750" w:rsidRPr="00C01AF7" w:rsidRDefault="003D0AE3" w:rsidP="00BB55F3">
      <w:pPr>
        <w:pStyle w:val="ListParagraph"/>
        <w:numPr>
          <w:ilvl w:val="0"/>
          <w:numId w:val="11"/>
        </w:numPr>
        <w:rPr>
          <w:rFonts w:ascii="Arial" w:hAnsi="Arial" w:cs="Arial"/>
          <w:i/>
          <w:iCs/>
        </w:rPr>
      </w:pPr>
      <w:r w:rsidRPr="00C01AF7">
        <w:rPr>
          <w:rFonts w:ascii="Arial" w:hAnsi="Arial" w:cs="Arial"/>
          <w:i/>
          <w:iCs/>
        </w:rPr>
        <w:t>Combined authority boards are almost entirely composed of men</w:t>
      </w:r>
      <w:r w:rsidR="00193750" w:rsidRPr="00C01AF7">
        <w:rPr>
          <w:rFonts w:ascii="Arial" w:hAnsi="Arial" w:cs="Arial"/>
          <w:i/>
          <w:iCs/>
        </w:rPr>
        <w:t>.</w:t>
      </w:r>
    </w:p>
    <w:p w14:paraId="26A37187" w14:textId="18CBB5F5" w:rsidR="003D0AE3" w:rsidRPr="00C01AF7" w:rsidRDefault="003D0AE3" w:rsidP="00BB55F3">
      <w:pPr>
        <w:pStyle w:val="Body"/>
        <w:numPr>
          <w:ilvl w:val="1"/>
          <w:numId w:val="11"/>
        </w:numPr>
        <w:rPr>
          <w:rFonts w:ascii="Arial" w:eastAsia="Calibri" w:hAnsi="Arial" w:cs="Arial"/>
          <w:sz w:val="22"/>
          <w:szCs w:val="22"/>
        </w:rPr>
      </w:pPr>
      <w:r w:rsidRPr="00C01AF7">
        <w:rPr>
          <w:rFonts w:ascii="Arial" w:eastAsia="Calibri" w:hAnsi="Arial" w:cs="Arial"/>
          <w:sz w:val="22"/>
          <w:szCs w:val="22"/>
          <w:lang w:val="en-US"/>
        </w:rPr>
        <w:t xml:space="preserve">In the West Midlands for example, there are no women </w:t>
      </w:r>
      <w:proofErr w:type="spellStart"/>
      <w:r w:rsidRPr="00C01AF7">
        <w:rPr>
          <w:rFonts w:ascii="Arial" w:eastAsia="Calibri" w:hAnsi="Arial" w:cs="Arial"/>
          <w:sz w:val="22"/>
          <w:szCs w:val="22"/>
          <w:lang w:val="en-US"/>
        </w:rPr>
        <w:t>councillors</w:t>
      </w:r>
      <w:proofErr w:type="spellEnd"/>
      <w:r w:rsidRPr="00C01AF7">
        <w:rPr>
          <w:rFonts w:ascii="Arial" w:eastAsia="Calibri" w:hAnsi="Arial" w:cs="Arial"/>
          <w:sz w:val="22"/>
          <w:szCs w:val="22"/>
          <w:lang w:val="en-US"/>
        </w:rPr>
        <w:t xml:space="preserve"> in the mayor</w:t>
      </w:r>
      <w:r w:rsidRPr="00C01AF7">
        <w:rPr>
          <w:rFonts w:ascii="Arial" w:eastAsia="Calibri" w:hAnsi="Arial" w:cs="Arial"/>
          <w:sz w:val="22"/>
          <w:szCs w:val="22"/>
          <w:lang w:val="fr-FR"/>
        </w:rPr>
        <w:t>’</w:t>
      </w:r>
      <w:r w:rsidRPr="00C01AF7">
        <w:rPr>
          <w:rFonts w:ascii="Arial" w:eastAsia="Calibri" w:hAnsi="Arial" w:cs="Arial"/>
          <w:sz w:val="22"/>
          <w:szCs w:val="22"/>
          <w:lang w:val="en-US"/>
        </w:rPr>
        <w:t>s cabinet (covering both the 7 constituent council members, with voting rights, and its 5 non-constituent council members, without voting rights), while the same is true for the West of England and Liverpool City Region. In total, across the new cabinets, there is a 94 per cent male representation rate.</w:t>
      </w:r>
    </w:p>
    <w:p w14:paraId="674717B1" w14:textId="77777777" w:rsidR="003D0AE3" w:rsidRPr="00C01AF7" w:rsidRDefault="003D0AE3" w:rsidP="003D0AE3">
      <w:pPr>
        <w:pStyle w:val="Body"/>
        <w:rPr>
          <w:rFonts w:ascii="Arial" w:eastAsia="Calibri" w:hAnsi="Arial" w:cs="Arial"/>
          <w:sz w:val="22"/>
          <w:szCs w:val="22"/>
        </w:rPr>
      </w:pPr>
    </w:p>
    <w:p w14:paraId="7074E331" w14:textId="3DDCAF88" w:rsidR="00193750" w:rsidRPr="00C01AF7" w:rsidRDefault="003D0AE3" w:rsidP="00BB55F3">
      <w:pPr>
        <w:pStyle w:val="ListParagraph"/>
        <w:numPr>
          <w:ilvl w:val="0"/>
          <w:numId w:val="11"/>
        </w:numPr>
        <w:rPr>
          <w:rFonts w:ascii="Arial" w:hAnsi="Arial" w:cs="Arial"/>
          <w:i/>
          <w:iCs/>
        </w:rPr>
      </w:pPr>
      <w:r w:rsidRPr="00C01AF7">
        <w:rPr>
          <w:rFonts w:ascii="Arial" w:hAnsi="Arial" w:cs="Arial"/>
          <w:i/>
          <w:iCs/>
        </w:rPr>
        <w:t xml:space="preserve">Women </w:t>
      </w:r>
      <w:proofErr w:type="spellStart"/>
      <w:r w:rsidRPr="00C01AF7">
        <w:rPr>
          <w:rFonts w:ascii="Arial" w:hAnsi="Arial" w:cs="Arial"/>
          <w:i/>
          <w:iCs/>
        </w:rPr>
        <w:t>councillors</w:t>
      </w:r>
      <w:proofErr w:type="spellEnd"/>
      <w:r w:rsidRPr="00C01AF7">
        <w:rPr>
          <w:rFonts w:ascii="Arial" w:hAnsi="Arial" w:cs="Arial"/>
          <w:i/>
          <w:iCs/>
        </w:rPr>
        <w:t xml:space="preserve"> are less likely to have responsibility for key devolution deal policy areas, such as business, finance and regeneration.</w:t>
      </w:r>
    </w:p>
    <w:p w14:paraId="0CE7C031" w14:textId="0C920F20" w:rsidR="003D0AE3" w:rsidRPr="00C01AF7" w:rsidRDefault="003D0AE3" w:rsidP="00BB55F3">
      <w:pPr>
        <w:pStyle w:val="Body"/>
        <w:numPr>
          <w:ilvl w:val="1"/>
          <w:numId w:val="11"/>
        </w:numPr>
        <w:rPr>
          <w:rFonts w:ascii="Arial" w:eastAsia="Calibri" w:hAnsi="Arial" w:cs="Arial"/>
          <w:sz w:val="22"/>
          <w:szCs w:val="22"/>
          <w:lang w:val="en-US"/>
        </w:rPr>
      </w:pPr>
      <w:r w:rsidRPr="00C01AF7">
        <w:rPr>
          <w:rFonts w:ascii="Arial" w:eastAsia="Calibri" w:hAnsi="Arial" w:cs="Arial"/>
          <w:sz w:val="22"/>
          <w:szCs w:val="22"/>
          <w:lang w:val="en-US"/>
        </w:rPr>
        <w:t>We have looked at the cabinet positions held by the 12</w:t>
      </w:r>
      <w:r w:rsidR="00512A13" w:rsidRPr="00C01AF7">
        <w:rPr>
          <w:rFonts w:ascii="Arial" w:eastAsia="Calibri" w:hAnsi="Arial" w:cs="Arial"/>
          <w:sz w:val="22"/>
          <w:szCs w:val="22"/>
          <w:lang w:val="en-US"/>
        </w:rPr>
        <w:t>8</w:t>
      </w:r>
      <w:r w:rsidRPr="00C01AF7">
        <w:rPr>
          <w:rFonts w:ascii="Arial" w:eastAsia="Calibri" w:hAnsi="Arial" w:cs="Arial"/>
          <w:sz w:val="22"/>
          <w:szCs w:val="22"/>
          <w:lang w:val="en-US"/>
        </w:rPr>
        <w:t xml:space="preserve"> women </w:t>
      </w:r>
      <w:r w:rsidR="00512A13" w:rsidRPr="00C01AF7">
        <w:rPr>
          <w:rFonts w:ascii="Arial" w:eastAsia="Calibri" w:hAnsi="Arial" w:cs="Arial"/>
          <w:sz w:val="22"/>
          <w:szCs w:val="22"/>
          <w:lang w:val="en-US"/>
        </w:rPr>
        <w:t xml:space="preserve">who are currently cabinet members in councils that have agreed devolution deals as part of combined </w:t>
      </w:r>
      <w:r w:rsidR="00512A13" w:rsidRPr="00C01AF7">
        <w:rPr>
          <w:rFonts w:ascii="Arial" w:eastAsia="Calibri" w:hAnsi="Arial" w:cs="Arial"/>
          <w:sz w:val="22"/>
          <w:szCs w:val="22"/>
          <w:lang w:val="en-US"/>
        </w:rPr>
        <w:lastRenderedPageBreak/>
        <w:t>authorities or otherwise</w:t>
      </w:r>
      <w:r w:rsidR="002911BD" w:rsidRPr="00C01AF7">
        <w:rPr>
          <w:rFonts w:ascii="Arial" w:eastAsia="Calibri" w:hAnsi="Arial" w:cs="Arial"/>
          <w:sz w:val="22"/>
          <w:szCs w:val="22"/>
          <w:lang w:val="en-US"/>
        </w:rPr>
        <w:t>.</w:t>
      </w:r>
      <w:r w:rsidR="00512A13" w:rsidRPr="00C01AF7">
        <w:rPr>
          <w:rStyle w:val="FootnoteReference"/>
          <w:rFonts w:ascii="Arial" w:eastAsia="Calibri" w:hAnsi="Arial" w:cs="Arial"/>
          <w:sz w:val="22"/>
          <w:szCs w:val="22"/>
          <w:lang w:val="en-US"/>
        </w:rPr>
        <w:footnoteReference w:id="1"/>
      </w:r>
      <w:r w:rsidR="00E277F8" w:rsidRPr="00C01AF7">
        <w:rPr>
          <w:rFonts w:ascii="Arial" w:eastAsia="Calibri" w:hAnsi="Arial" w:cs="Arial"/>
          <w:sz w:val="22"/>
          <w:szCs w:val="22"/>
          <w:lang w:val="en-US"/>
        </w:rPr>
        <w:t xml:space="preserve"> </w:t>
      </w:r>
      <w:r w:rsidRPr="00C01AF7">
        <w:rPr>
          <w:rFonts w:ascii="Arial" w:eastAsia="Calibri" w:hAnsi="Arial" w:cs="Arial"/>
          <w:sz w:val="22"/>
          <w:szCs w:val="22"/>
          <w:lang w:val="en-US"/>
        </w:rPr>
        <w:t xml:space="preserve">We have </w:t>
      </w:r>
      <w:proofErr w:type="spellStart"/>
      <w:r w:rsidRPr="00C01AF7">
        <w:rPr>
          <w:rFonts w:ascii="Arial" w:eastAsia="Calibri" w:hAnsi="Arial" w:cs="Arial"/>
          <w:sz w:val="22"/>
          <w:szCs w:val="22"/>
          <w:lang w:val="en-US"/>
        </w:rPr>
        <w:t>analysed</w:t>
      </w:r>
      <w:proofErr w:type="spellEnd"/>
      <w:r w:rsidRPr="00C01AF7">
        <w:rPr>
          <w:rFonts w:ascii="Arial" w:eastAsia="Calibri" w:hAnsi="Arial" w:cs="Arial"/>
          <w:sz w:val="22"/>
          <w:szCs w:val="22"/>
          <w:lang w:val="en-US"/>
        </w:rPr>
        <w:t xml:space="preserve"> the frequency with which particular words feature in women</w:t>
      </w:r>
      <w:r w:rsidRPr="00C01AF7">
        <w:rPr>
          <w:rFonts w:ascii="Arial" w:eastAsia="Calibri" w:hAnsi="Arial" w:cs="Arial"/>
          <w:sz w:val="22"/>
          <w:szCs w:val="22"/>
          <w:lang w:val="fr-FR"/>
        </w:rPr>
        <w:t>’</w:t>
      </w:r>
      <w:r w:rsidRPr="00C01AF7">
        <w:rPr>
          <w:rFonts w:ascii="Arial" w:eastAsia="Calibri" w:hAnsi="Arial" w:cs="Arial"/>
          <w:sz w:val="22"/>
          <w:szCs w:val="22"/>
          <w:lang w:val="en-US"/>
        </w:rPr>
        <w:t xml:space="preserve">s portfolios. Notably, business, procurement, jobs, regeneration and finance are unlikely to feature in the portfolio of a women council cabinet members. In contrast, the words health, children, community, social care and wellbeing feature much more heavily. </w:t>
      </w:r>
      <w:r w:rsidR="00064B96" w:rsidRPr="00C01AF7">
        <w:rPr>
          <w:rFonts w:ascii="Arial" w:eastAsia="Calibri" w:hAnsi="Arial" w:cs="Arial"/>
          <w:sz w:val="22"/>
          <w:szCs w:val="22"/>
          <w:lang w:val="en-US"/>
        </w:rPr>
        <w:t>(</w:t>
      </w:r>
      <w:r w:rsidR="001068F3" w:rsidRPr="00C01AF7">
        <w:rPr>
          <w:rFonts w:ascii="Arial" w:eastAsia="Calibri" w:hAnsi="Arial" w:cs="Arial"/>
          <w:sz w:val="22"/>
          <w:szCs w:val="22"/>
          <w:lang w:val="en-US"/>
        </w:rPr>
        <w:t xml:space="preserve">This is </w:t>
      </w:r>
      <w:r w:rsidR="00976FEF" w:rsidRPr="00C01AF7">
        <w:rPr>
          <w:rFonts w:ascii="Arial" w:eastAsia="Calibri" w:hAnsi="Arial" w:cs="Arial"/>
          <w:sz w:val="22"/>
          <w:szCs w:val="22"/>
          <w:lang w:val="en-US"/>
        </w:rPr>
        <w:t xml:space="preserve">a </w:t>
      </w:r>
      <w:r w:rsidR="000A2855" w:rsidRPr="00C01AF7">
        <w:rPr>
          <w:rFonts w:ascii="Arial" w:eastAsia="Calibri" w:hAnsi="Arial" w:cs="Arial"/>
          <w:sz w:val="22"/>
          <w:szCs w:val="22"/>
          <w:lang w:val="en-US"/>
        </w:rPr>
        <w:t>particular issue</w:t>
      </w:r>
      <w:r w:rsidR="001068F3" w:rsidRPr="00C01AF7">
        <w:rPr>
          <w:rFonts w:ascii="Arial" w:eastAsia="Calibri" w:hAnsi="Arial" w:cs="Arial"/>
          <w:sz w:val="22"/>
          <w:szCs w:val="22"/>
          <w:lang w:val="en-US"/>
        </w:rPr>
        <w:t xml:space="preserve"> given current devolution deals are </w:t>
      </w:r>
      <w:r w:rsidR="00064B96" w:rsidRPr="00C01AF7">
        <w:rPr>
          <w:rFonts w:ascii="Arial" w:eastAsia="Calibri" w:hAnsi="Arial" w:cs="Arial"/>
          <w:sz w:val="22"/>
          <w:szCs w:val="22"/>
          <w:lang w:val="en-US"/>
        </w:rPr>
        <w:t>focused on the former.)</w:t>
      </w:r>
    </w:p>
    <w:p w14:paraId="31C4D970" w14:textId="77777777" w:rsidR="003D0AE3" w:rsidRPr="00C01AF7" w:rsidRDefault="003D0AE3" w:rsidP="003D0AE3">
      <w:pPr>
        <w:pStyle w:val="Body"/>
        <w:rPr>
          <w:rFonts w:ascii="Arial" w:eastAsia="Calibri" w:hAnsi="Arial" w:cs="Arial"/>
          <w:b/>
          <w:bCs/>
          <w:sz w:val="22"/>
          <w:szCs w:val="22"/>
        </w:rPr>
      </w:pPr>
    </w:p>
    <w:p w14:paraId="67D67C05" w14:textId="0F91A98D" w:rsidR="003D0AE3" w:rsidRPr="00C01AF7" w:rsidRDefault="003D0AE3" w:rsidP="00BB55F3">
      <w:pPr>
        <w:pStyle w:val="ListParagraph"/>
        <w:numPr>
          <w:ilvl w:val="0"/>
          <w:numId w:val="11"/>
        </w:numPr>
        <w:rPr>
          <w:rFonts w:ascii="Arial" w:eastAsia="Trebuchet MS" w:hAnsi="Arial" w:cs="Arial"/>
          <w:i/>
          <w:iCs/>
        </w:rPr>
      </w:pPr>
      <w:r w:rsidRPr="00C01AF7">
        <w:rPr>
          <w:rFonts w:ascii="Arial" w:hAnsi="Arial" w:cs="Arial"/>
          <w:i/>
          <w:iCs/>
        </w:rPr>
        <w:t>Progress on gender representation in local government has stalled in the last twenty years and varies widely by local authority and party</w:t>
      </w:r>
      <w:r w:rsidR="00193750" w:rsidRPr="00C01AF7">
        <w:rPr>
          <w:rFonts w:ascii="Arial" w:hAnsi="Arial" w:cs="Arial"/>
          <w:i/>
          <w:iCs/>
        </w:rPr>
        <w:t>.</w:t>
      </w:r>
    </w:p>
    <w:p w14:paraId="2A60BFF5" w14:textId="6D7635CF" w:rsidR="003D0AE3" w:rsidRPr="00C01AF7" w:rsidRDefault="003D0AE3" w:rsidP="00BB55F3">
      <w:pPr>
        <w:pStyle w:val="Body"/>
        <w:numPr>
          <w:ilvl w:val="1"/>
          <w:numId w:val="11"/>
        </w:numPr>
        <w:rPr>
          <w:rFonts w:ascii="Arial" w:eastAsia="Calibri" w:hAnsi="Arial" w:cs="Arial"/>
          <w:sz w:val="22"/>
          <w:szCs w:val="22"/>
        </w:rPr>
      </w:pPr>
      <w:r w:rsidRPr="00C01AF7">
        <w:rPr>
          <w:rFonts w:ascii="Arial" w:eastAsia="Calibri" w:hAnsi="Arial" w:cs="Arial"/>
          <w:sz w:val="22"/>
          <w:szCs w:val="22"/>
          <w:lang w:val="en-US"/>
        </w:rPr>
        <w:t xml:space="preserve">While local councils in England have historically delivered greater representation for </w:t>
      </w:r>
      <w:r w:rsidRPr="00C01AF7">
        <w:rPr>
          <w:rFonts w:ascii="Arial" w:eastAsia="Calibri" w:hAnsi="Arial" w:cs="Arial"/>
          <w:sz w:val="22"/>
          <w:szCs w:val="22"/>
        </w:rPr>
        <w:t>women than national politics</w:t>
      </w:r>
      <w:r w:rsidRPr="00C01AF7">
        <w:rPr>
          <w:rFonts w:ascii="Arial" w:eastAsia="Calibri" w:hAnsi="Arial" w:cs="Arial"/>
          <w:sz w:val="22"/>
          <w:szCs w:val="22"/>
          <w:lang w:val="en-US"/>
        </w:rPr>
        <w:t xml:space="preserve">, this has recently plateaued </w:t>
      </w:r>
      <w:r w:rsidRPr="00C01AF7">
        <w:rPr>
          <w:rFonts w:ascii="Arial" w:eastAsia="Calibri" w:hAnsi="Arial" w:cs="Arial"/>
          <w:sz w:val="22"/>
          <w:szCs w:val="22"/>
        </w:rPr>
        <w:t>–</w:t>
      </w:r>
      <w:r w:rsidRPr="00C01AF7">
        <w:rPr>
          <w:rFonts w:ascii="Arial" w:eastAsia="Calibri" w:hAnsi="Arial" w:cs="Arial"/>
          <w:sz w:val="22"/>
          <w:szCs w:val="22"/>
          <w:lang w:val="en-US"/>
        </w:rPr>
        <w:t xml:space="preserve">at around a third (32 per cent), having already been as high as 27.8 per cent in 1997. </w:t>
      </w:r>
    </w:p>
    <w:p w14:paraId="5CB0E24F" w14:textId="77777777" w:rsidR="003D0AE3" w:rsidRPr="00C01AF7" w:rsidRDefault="003D0AE3" w:rsidP="003D0AE3">
      <w:pPr>
        <w:pStyle w:val="Body"/>
        <w:rPr>
          <w:rFonts w:ascii="Arial" w:eastAsia="Calibri" w:hAnsi="Arial" w:cs="Arial"/>
          <w:b/>
          <w:bCs/>
          <w:sz w:val="22"/>
          <w:szCs w:val="22"/>
        </w:rPr>
      </w:pPr>
    </w:p>
    <w:p w14:paraId="08E6D568" w14:textId="4F5BCB43" w:rsidR="003D0AE3" w:rsidRPr="00C01AF7" w:rsidRDefault="003D0AE3" w:rsidP="00BB55F3">
      <w:pPr>
        <w:pStyle w:val="ListParagraph"/>
        <w:numPr>
          <w:ilvl w:val="0"/>
          <w:numId w:val="11"/>
        </w:numPr>
        <w:rPr>
          <w:rFonts w:ascii="Arial" w:eastAsia="Trebuchet MS" w:hAnsi="Arial" w:cs="Arial"/>
          <w:i/>
          <w:iCs/>
        </w:rPr>
      </w:pPr>
      <w:r w:rsidRPr="00C01AF7">
        <w:rPr>
          <w:rFonts w:ascii="Arial" w:hAnsi="Arial" w:cs="Arial"/>
          <w:i/>
          <w:iCs/>
        </w:rPr>
        <w:t>Women are less likely to be local government leaders</w:t>
      </w:r>
      <w:r w:rsidR="00193750" w:rsidRPr="00C01AF7">
        <w:rPr>
          <w:rFonts w:ascii="Arial" w:hAnsi="Arial" w:cs="Arial"/>
          <w:i/>
          <w:iCs/>
        </w:rPr>
        <w:t>.</w:t>
      </w:r>
    </w:p>
    <w:p w14:paraId="1A95AF0E" w14:textId="09887FB7" w:rsidR="003D0AE3" w:rsidRPr="00C01AF7" w:rsidRDefault="003D0AE3" w:rsidP="00BB55F3">
      <w:pPr>
        <w:pStyle w:val="Body"/>
        <w:numPr>
          <w:ilvl w:val="1"/>
          <w:numId w:val="11"/>
        </w:numPr>
        <w:rPr>
          <w:rFonts w:ascii="Arial" w:eastAsia="Calibri" w:hAnsi="Arial" w:cs="Arial"/>
          <w:sz w:val="22"/>
          <w:szCs w:val="22"/>
        </w:rPr>
      </w:pPr>
      <w:r w:rsidRPr="00C01AF7">
        <w:rPr>
          <w:rFonts w:ascii="Arial" w:eastAsia="Calibri" w:hAnsi="Arial" w:cs="Arial"/>
          <w:sz w:val="22"/>
          <w:szCs w:val="22"/>
          <w:lang w:val="en-US"/>
        </w:rPr>
        <w:t>Ahead of local elections in May 2017, only 17 per cent of council leaders were women, amounting to just 56 women leaders, an increase of only two points on 2014/15.</w:t>
      </w:r>
    </w:p>
    <w:p w14:paraId="7B696F5E" w14:textId="77777777" w:rsidR="003D0AE3" w:rsidRPr="00C01AF7" w:rsidRDefault="003D0AE3" w:rsidP="003D0AE3">
      <w:pPr>
        <w:pStyle w:val="Body"/>
        <w:rPr>
          <w:rFonts w:ascii="Arial" w:eastAsia="Calibri" w:hAnsi="Arial" w:cs="Arial"/>
          <w:b/>
          <w:bCs/>
          <w:sz w:val="22"/>
          <w:szCs w:val="22"/>
        </w:rPr>
      </w:pPr>
    </w:p>
    <w:p w14:paraId="16E26DB3" w14:textId="0FABDD77" w:rsidR="003D0AE3" w:rsidRPr="00C01AF7" w:rsidRDefault="003D0AE3" w:rsidP="00BB55F3">
      <w:pPr>
        <w:pStyle w:val="ListParagraph"/>
        <w:numPr>
          <w:ilvl w:val="0"/>
          <w:numId w:val="11"/>
        </w:numPr>
        <w:rPr>
          <w:rFonts w:ascii="Arial" w:eastAsia="Trebuchet MS" w:hAnsi="Arial" w:cs="Arial"/>
          <w:i/>
          <w:iCs/>
        </w:rPr>
      </w:pPr>
      <w:r w:rsidRPr="00C01AF7">
        <w:rPr>
          <w:rFonts w:ascii="Arial" w:hAnsi="Arial" w:cs="Arial"/>
          <w:i/>
          <w:iCs/>
        </w:rPr>
        <w:t>Women are less likely to stay in post over time, and less likely to progress into other levels of government</w:t>
      </w:r>
      <w:r w:rsidR="00193750" w:rsidRPr="00C01AF7">
        <w:rPr>
          <w:rFonts w:ascii="Arial" w:hAnsi="Arial" w:cs="Arial"/>
          <w:i/>
          <w:iCs/>
        </w:rPr>
        <w:t>.</w:t>
      </w:r>
      <w:bookmarkStart w:id="0" w:name="_GoBack"/>
      <w:bookmarkEnd w:id="0"/>
    </w:p>
    <w:p w14:paraId="07972BF2" w14:textId="21C679E4" w:rsidR="003D0AE3" w:rsidRPr="00C01AF7" w:rsidRDefault="003D0AE3" w:rsidP="00BB55F3">
      <w:pPr>
        <w:pStyle w:val="Body"/>
        <w:numPr>
          <w:ilvl w:val="1"/>
          <w:numId w:val="11"/>
        </w:numPr>
        <w:rPr>
          <w:rFonts w:ascii="Arial" w:eastAsia="Calibri" w:hAnsi="Arial" w:cs="Arial"/>
          <w:sz w:val="22"/>
          <w:szCs w:val="22"/>
        </w:rPr>
      </w:pPr>
      <w:r w:rsidRPr="00C01AF7">
        <w:rPr>
          <w:rFonts w:ascii="Arial" w:eastAsia="Calibri" w:hAnsi="Arial" w:cs="Arial"/>
          <w:sz w:val="22"/>
          <w:szCs w:val="22"/>
        </w:rPr>
        <w:t>Women a</w:t>
      </w:r>
      <w:r w:rsidRPr="00C01AF7">
        <w:rPr>
          <w:rFonts w:ascii="Arial" w:eastAsia="Calibri" w:hAnsi="Arial" w:cs="Arial"/>
          <w:sz w:val="22"/>
          <w:szCs w:val="22"/>
          <w:lang w:val="en-US"/>
        </w:rPr>
        <w:t xml:space="preserve">re more likely to serve a maximum of just two terms (65 per cent versus 57 per cent of men) and where </w:t>
      </w:r>
      <w:proofErr w:type="spellStart"/>
      <w:r w:rsidRPr="00C01AF7">
        <w:rPr>
          <w:rFonts w:ascii="Arial" w:eastAsia="Calibri" w:hAnsi="Arial" w:cs="Arial"/>
          <w:sz w:val="22"/>
          <w:szCs w:val="22"/>
          <w:lang w:val="en-US"/>
        </w:rPr>
        <w:t>councillors</w:t>
      </w:r>
      <w:proofErr w:type="spellEnd"/>
      <w:r w:rsidRPr="00C01AF7">
        <w:rPr>
          <w:rFonts w:ascii="Arial" w:eastAsia="Calibri" w:hAnsi="Arial" w:cs="Arial"/>
          <w:sz w:val="22"/>
          <w:szCs w:val="22"/>
          <w:lang w:val="en-US"/>
        </w:rPr>
        <w:t xml:space="preserve"> are in office for long periods of time, of at least twenty years, for every woman in this position there will be three equivalent men.</w:t>
      </w:r>
    </w:p>
    <w:p w14:paraId="4D7D9411" w14:textId="77777777" w:rsidR="003D0AE3" w:rsidRPr="00C01AF7" w:rsidRDefault="003D0AE3" w:rsidP="003D0AE3">
      <w:pPr>
        <w:pStyle w:val="Body"/>
        <w:rPr>
          <w:rFonts w:ascii="Arial" w:eastAsia="Calibri" w:hAnsi="Arial" w:cs="Arial"/>
          <w:sz w:val="22"/>
          <w:szCs w:val="22"/>
        </w:rPr>
      </w:pPr>
    </w:p>
    <w:p w14:paraId="65A63002" w14:textId="77777777" w:rsidR="00E277F8" w:rsidRPr="00C01AF7" w:rsidRDefault="00E277F8" w:rsidP="003D0AE3">
      <w:pPr>
        <w:pStyle w:val="Body"/>
        <w:rPr>
          <w:rFonts w:ascii="Arial" w:eastAsia="Calibri" w:hAnsi="Arial" w:cs="Arial"/>
          <w:b/>
          <w:bCs/>
          <w:sz w:val="22"/>
          <w:szCs w:val="22"/>
          <w:lang w:val="en-US"/>
        </w:rPr>
      </w:pPr>
    </w:p>
    <w:p w14:paraId="338CA2C8" w14:textId="77777777" w:rsidR="00E277F8" w:rsidRPr="00C01AF7" w:rsidRDefault="00E277F8" w:rsidP="003D0AE3">
      <w:pPr>
        <w:pStyle w:val="Body"/>
        <w:rPr>
          <w:rFonts w:ascii="Arial" w:eastAsia="Calibri" w:hAnsi="Arial" w:cs="Arial"/>
          <w:b/>
          <w:bCs/>
          <w:sz w:val="22"/>
          <w:szCs w:val="22"/>
          <w:lang w:val="en-US"/>
        </w:rPr>
      </w:pPr>
    </w:p>
    <w:p w14:paraId="354D9545" w14:textId="77777777" w:rsidR="00E277F8" w:rsidRPr="00C01AF7" w:rsidRDefault="00E277F8">
      <w:pPr>
        <w:rPr>
          <w:rFonts w:ascii="Arial" w:eastAsia="Calibri" w:hAnsi="Arial" w:cs="Arial"/>
          <w:b/>
          <w:bCs/>
          <w:color w:val="000000"/>
          <w:sz w:val="22"/>
          <w:szCs w:val="22"/>
          <w:u w:color="000000"/>
          <w:bdr w:val="nil"/>
          <w:lang w:val="en-US"/>
        </w:rPr>
      </w:pPr>
      <w:r w:rsidRPr="00C01AF7">
        <w:rPr>
          <w:rFonts w:ascii="Arial" w:eastAsia="Calibri" w:hAnsi="Arial" w:cs="Arial"/>
          <w:b/>
          <w:bCs/>
          <w:sz w:val="22"/>
          <w:szCs w:val="22"/>
          <w:lang w:val="en-US"/>
        </w:rPr>
        <w:br w:type="page"/>
      </w:r>
    </w:p>
    <w:p w14:paraId="7C643DE5" w14:textId="77777777" w:rsidR="003D0AE3" w:rsidRPr="00C01AF7" w:rsidRDefault="003D0AE3" w:rsidP="003D0AE3">
      <w:pPr>
        <w:pStyle w:val="Body"/>
        <w:rPr>
          <w:rFonts w:ascii="Arial" w:eastAsia="Calibri" w:hAnsi="Arial" w:cs="Arial"/>
          <w:b/>
          <w:bCs/>
          <w:sz w:val="22"/>
          <w:szCs w:val="22"/>
        </w:rPr>
      </w:pPr>
      <w:r w:rsidRPr="00C01AF7">
        <w:rPr>
          <w:rFonts w:ascii="Arial" w:eastAsia="Calibri" w:hAnsi="Arial" w:cs="Arial"/>
          <w:b/>
          <w:bCs/>
          <w:sz w:val="22"/>
          <w:szCs w:val="22"/>
          <w:lang w:val="en-US"/>
        </w:rPr>
        <w:lastRenderedPageBreak/>
        <w:t>At what stages are there barriers to women reaching combined authority boards</w:t>
      </w:r>
      <w:r w:rsidRPr="00C01AF7">
        <w:rPr>
          <w:rFonts w:ascii="Arial" w:eastAsia="Calibri" w:hAnsi="Arial" w:cs="Arial"/>
          <w:b/>
          <w:bCs/>
          <w:sz w:val="22"/>
          <w:szCs w:val="22"/>
        </w:rPr>
        <w:t>?</w:t>
      </w:r>
    </w:p>
    <w:p w14:paraId="2CA7857C" w14:textId="77777777" w:rsidR="003D0AE3" w:rsidRPr="00C01AF7" w:rsidRDefault="003D0AE3" w:rsidP="003D0AE3">
      <w:pPr>
        <w:pStyle w:val="Body"/>
        <w:rPr>
          <w:rFonts w:ascii="Arial" w:eastAsia="Calibri" w:hAnsi="Arial" w:cs="Arial"/>
          <w:sz w:val="22"/>
          <w:szCs w:val="22"/>
        </w:rPr>
      </w:pPr>
    </w:p>
    <w:p w14:paraId="31B8B34D" w14:textId="77777777" w:rsidR="003D0AE3" w:rsidRPr="00C01AF7" w:rsidRDefault="00342125" w:rsidP="003D0AE3">
      <w:pPr>
        <w:pStyle w:val="Body"/>
        <w:rPr>
          <w:rFonts w:ascii="Arial" w:eastAsia="Calibri" w:hAnsi="Arial" w:cs="Arial"/>
          <w:b/>
          <w:bCs/>
          <w:sz w:val="22"/>
          <w:szCs w:val="22"/>
        </w:rPr>
      </w:pPr>
      <w:r w:rsidRPr="00C01AF7">
        <w:rPr>
          <w:rFonts w:ascii="Arial" w:eastAsia="Calibri" w:hAnsi="Arial" w:cs="Arial"/>
          <w:noProof/>
          <w:sz w:val="22"/>
          <w:szCs w:val="22"/>
        </w:rPr>
        <w:drawing>
          <wp:inline distT="0" distB="0" distL="0" distR="0" wp14:anchorId="39CFE8F9" wp14:editId="78295C57">
            <wp:extent cx="6120130" cy="445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453255"/>
                    </a:xfrm>
                    <a:prstGeom prst="rect">
                      <a:avLst/>
                    </a:prstGeom>
                  </pic:spPr>
                </pic:pic>
              </a:graphicData>
            </a:graphic>
          </wp:inline>
        </w:drawing>
      </w:r>
    </w:p>
    <w:p w14:paraId="15C34EDE" w14:textId="77777777" w:rsidR="00393B7D" w:rsidRPr="00C01AF7" w:rsidRDefault="00393B7D" w:rsidP="003D0AE3">
      <w:pPr>
        <w:pStyle w:val="Body"/>
        <w:rPr>
          <w:rFonts w:ascii="Arial" w:eastAsia="Calibri" w:hAnsi="Arial" w:cs="Arial"/>
          <w:sz w:val="22"/>
          <w:szCs w:val="22"/>
          <w:lang w:val="en-US"/>
        </w:rPr>
      </w:pPr>
    </w:p>
    <w:p w14:paraId="7A9A1C57" w14:textId="77777777" w:rsidR="00193750"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We identify two main points at which women become much less likely to progress through the journey to combined authority positions than men:</w:t>
      </w:r>
    </w:p>
    <w:p w14:paraId="63157B00" w14:textId="77777777" w:rsidR="00193750" w:rsidRPr="00C01AF7" w:rsidRDefault="00193750" w:rsidP="00193750">
      <w:pPr>
        <w:pStyle w:val="Body"/>
        <w:ind w:left="720"/>
        <w:rPr>
          <w:rFonts w:ascii="Arial" w:eastAsia="Calibri" w:hAnsi="Arial" w:cs="Arial"/>
          <w:sz w:val="22"/>
          <w:szCs w:val="22"/>
        </w:rPr>
      </w:pPr>
    </w:p>
    <w:p w14:paraId="6B24FEED" w14:textId="77777777" w:rsidR="00193750"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Party membership (which could also reflect fewer women wanting to join in order to become local politicians)</w:t>
      </w:r>
      <w:r w:rsidR="00193750" w:rsidRPr="00C01AF7">
        <w:rPr>
          <w:rFonts w:ascii="Arial" w:hAnsi="Arial" w:cs="Arial"/>
          <w:sz w:val="22"/>
          <w:szCs w:val="22"/>
        </w:rPr>
        <w:t>.</w:t>
      </w:r>
    </w:p>
    <w:p w14:paraId="6C416468" w14:textId="77777777" w:rsidR="00193750" w:rsidRPr="00C01AF7" w:rsidRDefault="00193750" w:rsidP="00193750">
      <w:pPr>
        <w:pStyle w:val="Body"/>
        <w:ind w:left="1140"/>
        <w:rPr>
          <w:rFonts w:ascii="Arial" w:eastAsia="Calibri" w:hAnsi="Arial" w:cs="Arial"/>
          <w:sz w:val="22"/>
          <w:szCs w:val="22"/>
        </w:rPr>
      </w:pPr>
    </w:p>
    <w:p w14:paraId="69AFF608" w14:textId="1545B5A4" w:rsidR="003D0AE3"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Reaching leadership positions</w:t>
      </w:r>
      <w:r w:rsidR="00193750" w:rsidRPr="00C01AF7">
        <w:rPr>
          <w:rFonts w:ascii="Arial" w:hAnsi="Arial" w:cs="Arial"/>
          <w:sz w:val="22"/>
          <w:szCs w:val="22"/>
        </w:rPr>
        <w:t>.</w:t>
      </w:r>
    </w:p>
    <w:p w14:paraId="23B5ECAF" w14:textId="77777777" w:rsidR="00193750" w:rsidRPr="00C01AF7" w:rsidRDefault="00193750" w:rsidP="00193750">
      <w:pPr>
        <w:pStyle w:val="Body"/>
        <w:rPr>
          <w:rFonts w:ascii="Arial" w:eastAsia="Calibri" w:hAnsi="Arial" w:cs="Arial"/>
          <w:sz w:val="22"/>
          <w:szCs w:val="22"/>
        </w:rPr>
      </w:pPr>
    </w:p>
    <w:p w14:paraId="4FDFE193" w14:textId="77777777" w:rsidR="00193750"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Barriers are multiple:</w:t>
      </w:r>
    </w:p>
    <w:p w14:paraId="012EDED6" w14:textId="77777777" w:rsidR="00193750" w:rsidRPr="00C01AF7" w:rsidRDefault="00193750" w:rsidP="00193750">
      <w:pPr>
        <w:pStyle w:val="Body"/>
        <w:ind w:left="720"/>
        <w:rPr>
          <w:rFonts w:ascii="Arial" w:eastAsia="Calibri" w:hAnsi="Arial" w:cs="Arial"/>
          <w:sz w:val="22"/>
          <w:szCs w:val="22"/>
        </w:rPr>
      </w:pPr>
    </w:p>
    <w:p w14:paraId="73CEE7AD" w14:textId="0B9FA02D" w:rsidR="003D0AE3"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 xml:space="preserve">Women are less likely to be party members. Evidence suggests this is because of sociological factors such as </w:t>
      </w:r>
      <w:r w:rsidR="00D33F26" w:rsidRPr="00C01AF7">
        <w:rPr>
          <w:rFonts w:ascii="Arial" w:hAnsi="Arial" w:cs="Arial"/>
          <w:sz w:val="22"/>
          <w:szCs w:val="22"/>
        </w:rPr>
        <w:t>work status, education</w:t>
      </w:r>
      <w:r w:rsidRPr="00C01AF7">
        <w:rPr>
          <w:rFonts w:ascii="Arial" w:hAnsi="Arial" w:cs="Arial"/>
          <w:sz w:val="22"/>
          <w:szCs w:val="22"/>
        </w:rPr>
        <w:t xml:space="preserve"> and cultural norms around participation of women in public life (which varies with religion and geography), because of time constraints, parties not appealing to women and the issues that are important to them,</w:t>
      </w:r>
      <w:r w:rsidR="00D33F26" w:rsidRPr="00C01AF7">
        <w:rPr>
          <w:rFonts w:ascii="Arial" w:hAnsi="Arial" w:cs="Arial"/>
          <w:sz w:val="22"/>
          <w:szCs w:val="22"/>
        </w:rPr>
        <w:t xml:space="preserve"> lower internal political efficacy among women</w:t>
      </w:r>
      <w:r w:rsidRPr="00C01AF7">
        <w:rPr>
          <w:rFonts w:ascii="Arial" w:hAnsi="Arial" w:cs="Arial"/>
          <w:sz w:val="22"/>
          <w:szCs w:val="22"/>
        </w:rPr>
        <w:t xml:space="preserve"> and potentially women finding entry into elected politics less appealing than men</w:t>
      </w:r>
      <w:r w:rsidR="00193750" w:rsidRPr="00C01AF7">
        <w:rPr>
          <w:rFonts w:ascii="Arial" w:hAnsi="Arial" w:cs="Arial"/>
          <w:sz w:val="22"/>
          <w:szCs w:val="22"/>
        </w:rPr>
        <w:t>.</w:t>
      </w:r>
      <w:r w:rsidR="00512A13" w:rsidRPr="00C01AF7">
        <w:rPr>
          <w:rStyle w:val="FootnoteReference"/>
          <w:rFonts w:ascii="Arial" w:hAnsi="Arial" w:cs="Arial"/>
          <w:sz w:val="22"/>
          <w:szCs w:val="22"/>
        </w:rPr>
        <w:footnoteReference w:id="2"/>
      </w:r>
    </w:p>
    <w:p w14:paraId="4FAB9CF8" w14:textId="0C9ED4AC" w:rsidR="00193750" w:rsidRPr="00C01AF7" w:rsidRDefault="003D0AE3" w:rsidP="00BB55F3">
      <w:pPr>
        <w:pStyle w:val="ListParagraph"/>
        <w:numPr>
          <w:ilvl w:val="1"/>
          <w:numId w:val="11"/>
        </w:numPr>
        <w:rPr>
          <w:rFonts w:ascii="Arial" w:hAnsi="Arial" w:cs="Arial"/>
        </w:rPr>
      </w:pPr>
      <w:r w:rsidRPr="00C01AF7">
        <w:rPr>
          <w:rFonts w:ascii="Arial" w:hAnsi="Arial" w:cs="Arial"/>
        </w:rPr>
        <w:lastRenderedPageBreak/>
        <w:t xml:space="preserve">The job of a </w:t>
      </w:r>
      <w:proofErr w:type="spellStart"/>
      <w:r w:rsidRPr="00C01AF7">
        <w:rPr>
          <w:rFonts w:ascii="Arial" w:hAnsi="Arial" w:cs="Arial"/>
        </w:rPr>
        <w:t>councillor</w:t>
      </w:r>
      <w:proofErr w:type="spellEnd"/>
      <w:r w:rsidRPr="00C01AF7">
        <w:rPr>
          <w:rFonts w:ascii="Arial" w:hAnsi="Arial" w:cs="Arial"/>
        </w:rPr>
        <w:t xml:space="preserve"> may be less appealing to women, in particular because of workload and timings of meetings, council cultures including sexism, and a lack of self-belief</w:t>
      </w:r>
      <w:r w:rsidR="00976FEF" w:rsidRPr="00C01AF7">
        <w:rPr>
          <w:rFonts w:ascii="Arial" w:hAnsi="Arial" w:cs="Arial"/>
        </w:rPr>
        <w:t xml:space="preserve"> (Fawcett Society’s Local Government Commission, IPPR interviews, Rao 2005</w:t>
      </w:r>
      <w:r w:rsidR="00193750" w:rsidRPr="00C01AF7">
        <w:rPr>
          <w:rFonts w:ascii="Arial" w:hAnsi="Arial" w:cs="Arial"/>
        </w:rPr>
        <w:t>).</w:t>
      </w:r>
      <w:r w:rsidR="00976FEF" w:rsidRPr="00C01AF7">
        <w:rPr>
          <w:rStyle w:val="FootnoteReference"/>
          <w:rFonts w:ascii="Arial" w:hAnsi="Arial" w:cs="Arial"/>
        </w:rPr>
        <w:footnoteReference w:id="3"/>
      </w:r>
    </w:p>
    <w:p w14:paraId="2A816574" w14:textId="77777777" w:rsidR="002911BD" w:rsidRPr="00C01AF7" w:rsidRDefault="003D0AE3" w:rsidP="00BB55F3">
      <w:pPr>
        <w:pStyle w:val="ListParagraph"/>
        <w:numPr>
          <w:ilvl w:val="1"/>
          <w:numId w:val="11"/>
        </w:numPr>
        <w:rPr>
          <w:rFonts w:ascii="Arial" w:hAnsi="Arial" w:cs="Arial"/>
        </w:rPr>
      </w:pPr>
      <w:r w:rsidRPr="00C01AF7">
        <w:rPr>
          <w:rFonts w:ascii="Arial" w:hAnsi="Arial" w:cs="Arial"/>
        </w:rPr>
        <w:t xml:space="preserve">Party processes are key in determining who is selected to be a candidate, where they are selected, and which </w:t>
      </w:r>
      <w:proofErr w:type="spellStart"/>
      <w:r w:rsidRPr="00C01AF7">
        <w:rPr>
          <w:rFonts w:ascii="Arial" w:hAnsi="Arial" w:cs="Arial"/>
        </w:rPr>
        <w:t>councillors</w:t>
      </w:r>
      <w:proofErr w:type="spellEnd"/>
      <w:r w:rsidRPr="00C01AF7">
        <w:rPr>
          <w:rFonts w:ascii="Arial" w:hAnsi="Arial" w:cs="Arial"/>
        </w:rPr>
        <w:t xml:space="preserve"> progress to leadership positions. Outdated models of ‘leadership’, informal selection procedures and informal network building, and lack of advocacy for women politicians are all potential barriers that women face.</w:t>
      </w:r>
    </w:p>
    <w:p w14:paraId="492935F9" w14:textId="411DCE09" w:rsidR="003D0AE3" w:rsidRPr="00C01AF7" w:rsidRDefault="003D0AE3" w:rsidP="002911BD">
      <w:pPr>
        <w:rPr>
          <w:rFonts w:ascii="Arial" w:eastAsia="Calibri" w:hAnsi="Arial" w:cs="Arial"/>
          <w:sz w:val="22"/>
          <w:szCs w:val="22"/>
        </w:rPr>
      </w:pPr>
      <w:r w:rsidRPr="00C01AF7">
        <w:rPr>
          <w:rFonts w:ascii="Arial" w:eastAsia="Calibri" w:hAnsi="Arial" w:cs="Arial"/>
          <w:b/>
          <w:bCs/>
          <w:sz w:val="22"/>
          <w:szCs w:val="22"/>
        </w:rPr>
        <w:t>Initiatives and policies to address the lack of representation of women in local politics and combined authorities</w:t>
      </w:r>
    </w:p>
    <w:p w14:paraId="4D08757C" w14:textId="77777777" w:rsidR="003D0AE3" w:rsidRPr="00C01AF7" w:rsidRDefault="003D0AE3" w:rsidP="002911BD">
      <w:pPr>
        <w:pStyle w:val="Body"/>
        <w:rPr>
          <w:rFonts w:ascii="Arial" w:eastAsia="Calibri" w:hAnsi="Arial" w:cs="Arial"/>
          <w:b/>
          <w:bCs/>
          <w:sz w:val="22"/>
          <w:szCs w:val="22"/>
        </w:rPr>
      </w:pPr>
    </w:p>
    <w:p w14:paraId="2605321D" w14:textId="77777777" w:rsidR="00193750"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We researched initiatives in England as well as other countries, finding them to vary on two axes:</w:t>
      </w:r>
    </w:p>
    <w:p w14:paraId="79D356EB" w14:textId="77777777" w:rsidR="00193750" w:rsidRPr="00C01AF7" w:rsidRDefault="00193750" w:rsidP="00193750">
      <w:pPr>
        <w:ind w:left="360"/>
        <w:rPr>
          <w:rFonts w:ascii="Arial" w:hAnsi="Arial" w:cs="Arial"/>
          <w:sz w:val="22"/>
          <w:szCs w:val="22"/>
        </w:rPr>
      </w:pPr>
    </w:p>
    <w:p w14:paraId="2C168BD3" w14:textId="77777777" w:rsidR="00193750"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The extent to which the initiative focusses on the woman as opposed to organisations and systems.</w:t>
      </w:r>
    </w:p>
    <w:p w14:paraId="75080A41" w14:textId="77777777" w:rsidR="00193750" w:rsidRPr="00C01AF7" w:rsidRDefault="00193750" w:rsidP="00193750">
      <w:pPr>
        <w:pStyle w:val="Body"/>
        <w:ind w:left="1140"/>
        <w:rPr>
          <w:rFonts w:ascii="Arial" w:eastAsia="Calibri" w:hAnsi="Arial" w:cs="Arial"/>
          <w:sz w:val="22"/>
          <w:szCs w:val="22"/>
        </w:rPr>
      </w:pPr>
    </w:p>
    <w:p w14:paraId="2B594FAA" w14:textId="0867111C" w:rsidR="003D0AE3"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The point in the lifecycle of entering and progressing through politics</w:t>
      </w:r>
      <w:r w:rsidR="00193750" w:rsidRPr="00C01AF7">
        <w:rPr>
          <w:rFonts w:ascii="Arial" w:hAnsi="Arial" w:cs="Arial"/>
          <w:sz w:val="22"/>
          <w:szCs w:val="22"/>
        </w:rPr>
        <w:t>.</w:t>
      </w:r>
    </w:p>
    <w:p w14:paraId="1C51E5EE" w14:textId="77777777" w:rsidR="003D0AE3" w:rsidRPr="00C01AF7" w:rsidRDefault="003D0AE3" w:rsidP="003D0AE3">
      <w:pPr>
        <w:pStyle w:val="Body"/>
        <w:widowControl w:val="0"/>
        <w:rPr>
          <w:rFonts w:ascii="Arial" w:eastAsia="Calibri" w:hAnsi="Arial" w:cs="Arial"/>
          <w:sz w:val="22"/>
          <w:szCs w:val="22"/>
        </w:rPr>
      </w:pP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5"/>
        <w:gridCol w:w="2254"/>
        <w:gridCol w:w="2253"/>
        <w:gridCol w:w="2254"/>
      </w:tblGrid>
      <w:tr w:rsidR="003D0AE3" w:rsidRPr="00C01AF7" w14:paraId="58F87984" w14:textId="77777777" w:rsidTr="00876D2F">
        <w:trPr>
          <w:trHeight w:val="4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A5A5" w14:textId="77777777" w:rsidR="003D0AE3" w:rsidRPr="00C01AF7" w:rsidRDefault="003D0AE3" w:rsidP="00876D2F">
            <w:pPr>
              <w:rPr>
                <w:rFonts w:ascii="Arial" w:hAnsi="Arial" w:cs="Arial"/>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57AD"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Empowerment model</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4C2E"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 xml:space="preserve"> Institutional and party interventions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73B9"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Systemic interventions</w:t>
            </w:r>
          </w:p>
        </w:tc>
      </w:tr>
      <w:tr w:rsidR="003D0AE3" w:rsidRPr="00C01AF7" w14:paraId="2BF6BE31" w14:textId="77777777" w:rsidTr="00876D2F">
        <w:trPr>
          <w:trHeight w:val="4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A99CA"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Candidate emergence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B63E"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confidence building</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5CE3"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changing party culture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4DAC" w14:textId="77777777" w:rsidR="003D0AE3" w:rsidRPr="00C01AF7" w:rsidRDefault="003D0AE3" w:rsidP="00876D2F">
            <w:pPr>
              <w:rPr>
                <w:rFonts w:ascii="Arial" w:hAnsi="Arial" w:cs="Arial"/>
                <w:sz w:val="22"/>
                <w:szCs w:val="22"/>
              </w:rPr>
            </w:pPr>
          </w:p>
        </w:tc>
      </w:tr>
      <w:tr w:rsidR="003D0AE3" w:rsidRPr="00C01AF7" w14:paraId="1DD4482F" w14:textId="77777777" w:rsidTr="00876D2F">
        <w:trPr>
          <w:trHeight w:val="73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B1746"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Candidate selection and election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8981E"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political skills training</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9FDF"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voluntary party all-women shortlists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21A36"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mandatory quotas, electoral systems</w:t>
            </w:r>
          </w:p>
        </w:tc>
      </w:tr>
      <w:tr w:rsidR="003D0AE3" w:rsidRPr="00C01AF7" w14:paraId="3F6B3C45" w14:textId="77777777" w:rsidTr="00876D2F">
        <w:trPr>
          <w:trHeight w:val="4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003F"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Candidate retention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07489" w14:textId="77777777" w:rsidR="003D0AE3" w:rsidRPr="00C01AF7" w:rsidRDefault="003D0AE3" w:rsidP="00876D2F">
            <w:pPr>
              <w:rPr>
                <w:rFonts w:ascii="Arial" w:hAnsi="Arial" w:cs="Arial"/>
                <w:sz w:val="22"/>
                <w:szCs w:val="2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38B28"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changing working hours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39C7" w14:textId="77777777" w:rsidR="003D0AE3" w:rsidRPr="00C01AF7" w:rsidRDefault="003D0AE3" w:rsidP="00876D2F">
            <w:pPr>
              <w:rPr>
                <w:rFonts w:ascii="Arial" w:hAnsi="Arial" w:cs="Arial"/>
                <w:sz w:val="22"/>
                <w:szCs w:val="22"/>
              </w:rPr>
            </w:pPr>
          </w:p>
        </w:tc>
      </w:tr>
      <w:tr w:rsidR="003D0AE3" w:rsidRPr="00C01AF7" w14:paraId="71AD4382" w14:textId="77777777" w:rsidTr="00876D2F">
        <w:trPr>
          <w:trHeight w:val="121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3E6A8"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Candidate progression into leadership roles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4685E"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 xml:space="preserve">e.g. mentoring for existing </w:t>
            </w:r>
            <w:proofErr w:type="spellStart"/>
            <w:r w:rsidRPr="00C01AF7">
              <w:rPr>
                <w:rFonts w:ascii="Arial" w:eastAsia="Calibri" w:hAnsi="Arial" w:cs="Arial"/>
                <w:sz w:val="22"/>
                <w:szCs w:val="22"/>
                <w:lang w:val="en-US"/>
              </w:rPr>
              <w:t>councillors</w:t>
            </w:r>
            <w:proofErr w:type="spellEnd"/>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48D81" w14:textId="77777777" w:rsidR="003D0AE3" w:rsidRPr="00C01AF7" w:rsidRDefault="003D0AE3" w:rsidP="00876D2F">
            <w:pPr>
              <w:pStyle w:val="Body"/>
              <w:rPr>
                <w:rFonts w:ascii="Arial" w:hAnsi="Arial" w:cs="Arial"/>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5FE9" w14:textId="77777777" w:rsidR="003D0AE3" w:rsidRPr="00C01AF7" w:rsidRDefault="003D0AE3" w:rsidP="00876D2F">
            <w:pPr>
              <w:pStyle w:val="Body"/>
              <w:rPr>
                <w:rFonts w:ascii="Arial" w:hAnsi="Arial" w:cs="Arial"/>
                <w:sz w:val="22"/>
                <w:szCs w:val="22"/>
              </w:rPr>
            </w:pPr>
            <w:r w:rsidRPr="00C01AF7">
              <w:rPr>
                <w:rFonts w:ascii="Arial" w:eastAsia="Calibri" w:hAnsi="Arial" w:cs="Arial"/>
                <w:sz w:val="22"/>
                <w:szCs w:val="22"/>
                <w:lang w:val="en-US"/>
              </w:rPr>
              <w:t>e.g. requiring deputy leaders to be members of combined authorities</w:t>
            </w:r>
          </w:p>
        </w:tc>
      </w:tr>
    </w:tbl>
    <w:p w14:paraId="1F03D893" w14:textId="77777777" w:rsidR="003D0AE3" w:rsidRPr="00C01AF7" w:rsidRDefault="003D0AE3" w:rsidP="003D0AE3">
      <w:pPr>
        <w:pStyle w:val="Body"/>
        <w:widowControl w:val="0"/>
        <w:rPr>
          <w:rFonts w:ascii="Arial" w:eastAsia="Calibri" w:hAnsi="Arial" w:cs="Arial"/>
          <w:sz w:val="22"/>
          <w:szCs w:val="22"/>
        </w:rPr>
      </w:pPr>
    </w:p>
    <w:p w14:paraId="71984D1A" w14:textId="77777777" w:rsidR="003D0AE3" w:rsidRPr="00C01AF7" w:rsidRDefault="003D0AE3" w:rsidP="003D0AE3">
      <w:pPr>
        <w:pStyle w:val="Body"/>
        <w:rPr>
          <w:rFonts w:ascii="Arial" w:eastAsia="Calibri" w:hAnsi="Arial" w:cs="Arial"/>
          <w:b/>
          <w:bCs/>
          <w:sz w:val="22"/>
          <w:szCs w:val="22"/>
        </w:rPr>
      </w:pPr>
    </w:p>
    <w:p w14:paraId="7AD2C625" w14:textId="50367B91" w:rsidR="003D0AE3"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In England, our research will profile the following interventions, and mention others:</w:t>
      </w:r>
    </w:p>
    <w:p w14:paraId="03086245" w14:textId="77777777" w:rsidR="003D0AE3" w:rsidRPr="00C01AF7" w:rsidRDefault="003D0AE3" w:rsidP="003D0AE3">
      <w:pPr>
        <w:pStyle w:val="Body"/>
        <w:rPr>
          <w:rFonts w:ascii="Arial" w:eastAsia="Calibri" w:hAnsi="Arial" w:cs="Arial"/>
          <w:sz w:val="22"/>
          <w:szCs w:val="22"/>
        </w:rPr>
      </w:pPr>
    </w:p>
    <w:p w14:paraId="3D9508F3" w14:textId="26E544C1" w:rsidR="00193750" w:rsidRPr="00C01AF7" w:rsidRDefault="002911BD"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lang w:val="en-US"/>
        </w:rPr>
        <w:t xml:space="preserve">Empowerment </w:t>
      </w:r>
      <w:proofErr w:type="spellStart"/>
      <w:r w:rsidR="00C01AF7">
        <w:rPr>
          <w:rFonts w:ascii="Arial" w:eastAsia="Calibri" w:hAnsi="Arial" w:cs="Arial"/>
          <w:i/>
          <w:iCs/>
          <w:sz w:val="22"/>
          <w:szCs w:val="22"/>
          <w:lang w:val="en-US"/>
        </w:rPr>
        <w:t>p</w:t>
      </w:r>
      <w:r w:rsidR="003D0AE3" w:rsidRPr="00C01AF7">
        <w:rPr>
          <w:rFonts w:ascii="Arial" w:eastAsia="Calibri" w:hAnsi="Arial" w:cs="Arial"/>
          <w:i/>
          <w:iCs/>
          <w:sz w:val="22"/>
          <w:szCs w:val="22"/>
          <w:lang w:val="en-US"/>
        </w:rPr>
        <w:t>rogrammes</w:t>
      </w:r>
      <w:proofErr w:type="spellEnd"/>
    </w:p>
    <w:p w14:paraId="2716B442" w14:textId="77777777" w:rsidR="00193750" w:rsidRPr="00C01AF7" w:rsidRDefault="00193750" w:rsidP="00193750">
      <w:pPr>
        <w:ind w:left="360"/>
        <w:rPr>
          <w:rFonts w:ascii="Arial" w:hAnsi="Arial" w:cs="Arial"/>
          <w:sz w:val="22"/>
          <w:szCs w:val="22"/>
        </w:rPr>
      </w:pPr>
    </w:p>
    <w:p w14:paraId="14054949" w14:textId="426C5DB4" w:rsidR="00193750"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Girl Guiding’s civic action and political campaigning activities</w:t>
      </w:r>
    </w:p>
    <w:p w14:paraId="2912A246" w14:textId="77777777" w:rsidR="00193750" w:rsidRPr="00C01AF7" w:rsidRDefault="00193750" w:rsidP="00193750">
      <w:pPr>
        <w:pStyle w:val="Body"/>
        <w:ind w:left="1140"/>
        <w:rPr>
          <w:rFonts w:ascii="Arial" w:eastAsia="Calibri" w:hAnsi="Arial" w:cs="Arial"/>
          <w:i/>
          <w:iCs/>
          <w:sz w:val="22"/>
          <w:szCs w:val="22"/>
        </w:rPr>
      </w:pPr>
    </w:p>
    <w:p w14:paraId="6ECD03B7" w14:textId="121B7536" w:rsidR="00193750"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The Parliament Project</w:t>
      </w:r>
    </w:p>
    <w:p w14:paraId="4AE81698" w14:textId="77777777" w:rsidR="00193750" w:rsidRPr="00C01AF7" w:rsidRDefault="00193750" w:rsidP="00193750">
      <w:pPr>
        <w:pStyle w:val="Body"/>
        <w:rPr>
          <w:rFonts w:ascii="Arial" w:eastAsia="Calibri" w:hAnsi="Arial" w:cs="Arial"/>
          <w:i/>
          <w:iCs/>
          <w:sz w:val="22"/>
          <w:szCs w:val="22"/>
        </w:rPr>
      </w:pPr>
    </w:p>
    <w:p w14:paraId="36D58902" w14:textId="55149816" w:rsidR="00193750"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Political party mentoring programmes</w:t>
      </w:r>
    </w:p>
    <w:p w14:paraId="74F391C3" w14:textId="77777777" w:rsidR="00193750" w:rsidRPr="00C01AF7" w:rsidRDefault="00193750" w:rsidP="00193750">
      <w:pPr>
        <w:pStyle w:val="ListParagraph"/>
        <w:rPr>
          <w:rFonts w:ascii="Arial" w:hAnsi="Arial" w:cs="Arial"/>
          <w:i/>
          <w:iCs/>
        </w:rPr>
      </w:pPr>
    </w:p>
    <w:p w14:paraId="5412EBF9" w14:textId="77777777" w:rsidR="00193750" w:rsidRPr="00C01AF7" w:rsidRDefault="00193750" w:rsidP="00193750">
      <w:pPr>
        <w:pStyle w:val="Body"/>
        <w:rPr>
          <w:rFonts w:ascii="Arial" w:eastAsia="Calibri" w:hAnsi="Arial" w:cs="Arial"/>
          <w:i/>
          <w:iCs/>
          <w:sz w:val="22"/>
          <w:szCs w:val="22"/>
        </w:rPr>
      </w:pPr>
    </w:p>
    <w:p w14:paraId="12DD4A3E" w14:textId="2EFDAE4D" w:rsidR="00193750" w:rsidRPr="00C01AF7" w:rsidRDefault="003D0AE3" w:rsidP="00BB55F3">
      <w:pPr>
        <w:pStyle w:val="Body"/>
        <w:numPr>
          <w:ilvl w:val="1"/>
          <w:numId w:val="11"/>
        </w:numPr>
        <w:rPr>
          <w:rFonts w:ascii="Arial" w:eastAsia="Calibri" w:hAnsi="Arial" w:cs="Arial"/>
          <w:i/>
          <w:iCs/>
          <w:sz w:val="22"/>
          <w:szCs w:val="22"/>
        </w:rPr>
      </w:pPr>
      <w:proofErr w:type="spellStart"/>
      <w:r w:rsidRPr="00C01AF7">
        <w:rPr>
          <w:rFonts w:ascii="Arial" w:hAnsi="Arial" w:cs="Arial"/>
          <w:sz w:val="22"/>
          <w:szCs w:val="22"/>
        </w:rPr>
        <w:t>DivaManc</w:t>
      </w:r>
      <w:proofErr w:type="spellEnd"/>
    </w:p>
    <w:p w14:paraId="3F2BCBAB" w14:textId="77777777" w:rsidR="00193750" w:rsidRPr="00C01AF7" w:rsidRDefault="00193750" w:rsidP="00193750">
      <w:pPr>
        <w:pStyle w:val="Body"/>
        <w:ind w:left="720"/>
        <w:rPr>
          <w:rFonts w:ascii="Arial" w:eastAsia="Calibri" w:hAnsi="Arial" w:cs="Arial"/>
          <w:i/>
          <w:iCs/>
          <w:sz w:val="22"/>
          <w:szCs w:val="22"/>
        </w:rPr>
      </w:pPr>
    </w:p>
    <w:p w14:paraId="48228A9A" w14:textId="1F130427" w:rsidR="009D6CFF" w:rsidRPr="00C01AF7" w:rsidRDefault="009D6CFF"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Identification of positive role models and programmes within schools and colleges</w:t>
      </w:r>
      <w:r w:rsidR="00193750" w:rsidRPr="00C01AF7">
        <w:rPr>
          <w:rFonts w:ascii="Arial" w:hAnsi="Arial" w:cs="Arial"/>
          <w:sz w:val="22"/>
          <w:szCs w:val="22"/>
        </w:rPr>
        <w:t>.</w:t>
      </w:r>
    </w:p>
    <w:p w14:paraId="702C10AE" w14:textId="77777777" w:rsidR="003D0AE3" w:rsidRPr="00C01AF7" w:rsidRDefault="003D0AE3" w:rsidP="00004F0A">
      <w:pPr>
        <w:ind w:left="360"/>
        <w:rPr>
          <w:rFonts w:ascii="Arial" w:hAnsi="Arial" w:cs="Arial"/>
          <w:sz w:val="22"/>
          <w:szCs w:val="22"/>
        </w:rPr>
      </w:pPr>
    </w:p>
    <w:p w14:paraId="11DF8758" w14:textId="77777777" w:rsidR="002911BD" w:rsidRPr="00C01AF7" w:rsidRDefault="003D0AE3"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lang w:val="en-US"/>
        </w:rPr>
        <w:t>Institutional and party interventions</w:t>
      </w:r>
    </w:p>
    <w:p w14:paraId="51CDA60C" w14:textId="77777777" w:rsidR="002911BD" w:rsidRPr="00C01AF7" w:rsidRDefault="002911BD" w:rsidP="002911BD">
      <w:pPr>
        <w:pStyle w:val="Body"/>
        <w:ind w:left="720"/>
        <w:rPr>
          <w:rFonts w:ascii="Arial" w:eastAsia="Calibri" w:hAnsi="Arial" w:cs="Arial"/>
          <w:i/>
          <w:iCs/>
          <w:sz w:val="22"/>
          <w:szCs w:val="22"/>
        </w:rPr>
      </w:pPr>
    </w:p>
    <w:p w14:paraId="54AB1743" w14:textId="77777777"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All women shortlists and party quotas</w:t>
      </w:r>
    </w:p>
    <w:p w14:paraId="4AB22336" w14:textId="77777777" w:rsidR="002911BD" w:rsidRPr="00C01AF7" w:rsidRDefault="002911BD" w:rsidP="002911BD">
      <w:pPr>
        <w:pStyle w:val="Body"/>
        <w:ind w:left="1140"/>
        <w:rPr>
          <w:rFonts w:ascii="Arial" w:eastAsia="Calibri" w:hAnsi="Arial" w:cs="Arial"/>
          <w:i/>
          <w:iCs/>
          <w:sz w:val="22"/>
          <w:szCs w:val="22"/>
        </w:rPr>
      </w:pPr>
    </w:p>
    <w:p w14:paraId="09A314B4" w14:textId="42A8397C" w:rsidR="003D0AE3" w:rsidRPr="00C01AF7" w:rsidRDefault="003D0AE3" w:rsidP="00BB55F3">
      <w:pPr>
        <w:pStyle w:val="Body"/>
        <w:numPr>
          <w:ilvl w:val="1"/>
          <w:numId w:val="11"/>
        </w:numPr>
        <w:rPr>
          <w:rFonts w:ascii="Arial" w:eastAsia="Calibri" w:hAnsi="Arial" w:cs="Arial"/>
          <w:i/>
          <w:iCs/>
          <w:sz w:val="22"/>
          <w:szCs w:val="22"/>
        </w:rPr>
      </w:pPr>
      <w:proofErr w:type="spellStart"/>
      <w:r w:rsidRPr="00C01AF7">
        <w:rPr>
          <w:rFonts w:ascii="Arial" w:hAnsi="Arial" w:cs="Arial"/>
          <w:sz w:val="22"/>
          <w:szCs w:val="22"/>
        </w:rPr>
        <w:t>Fabiana</w:t>
      </w:r>
      <w:proofErr w:type="spellEnd"/>
    </w:p>
    <w:p w14:paraId="505DFD01" w14:textId="77777777" w:rsidR="003D0AE3" w:rsidRPr="00C01AF7" w:rsidRDefault="003D0AE3" w:rsidP="003D0AE3">
      <w:pPr>
        <w:pStyle w:val="ListParagraph"/>
        <w:rPr>
          <w:rFonts w:ascii="Arial" w:hAnsi="Arial" w:cs="Arial"/>
        </w:rPr>
      </w:pPr>
    </w:p>
    <w:p w14:paraId="473A6B95" w14:textId="77777777" w:rsidR="002911BD" w:rsidRPr="00C01AF7" w:rsidRDefault="003D0AE3"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lang w:val="en-US"/>
        </w:rPr>
        <w:t>Systemic interventions</w:t>
      </w:r>
    </w:p>
    <w:p w14:paraId="4A6428BE" w14:textId="77777777" w:rsidR="002911BD" w:rsidRPr="00C01AF7" w:rsidRDefault="002911BD" w:rsidP="002911BD">
      <w:pPr>
        <w:pStyle w:val="Body"/>
        <w:ind w:left="720"/>
        <w:rPr>
          <w:rFonts w:ascii="Arial" w:eastAsia="Calibri" w:hAnsi="Arial" w:cs="Arial"/>
          <w:i/>
          <w:iCs/>
          <w:sz w:val="22"/>
          <w:szCs w:val="22"/>
        </w:rPr>
      </w:pPr>
    </w:p>
    <w:p w14:paraId="58CFDE41" w14:textId="44D5D04B"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London Assembly, which has achieved very good gender balance</w:t>
      </w:r>
      <w:r w:rsidR="002911BD" w:rsidRPr="00C01AF7">
        <w:rPr>
          <w:rFonts w:ascii="Arial" w:hAnsi="Arial" w:cs="Arial"/>
          <w:sz w:val="22"/>
          <w:szCs w:val="22"/>
        </w:rPr>
        <w:t>.</w:t>
      </w:r>
    </w:p>
    <w:p w14:paraId="23BDFB73" w14:textId="77777777" w:rsidR="002911BD" w:rsidRPr="00C01AF7" w:rsidRDefault="002911BD" w:rsidP="002911BD">
      <w:pPr>
        <w:pStyle w:val="Body"/>
        <w:ind w:left="1140"/>
        <w:rPr>
          <w:rFonts w:ascii="Arial" w:eastAsia="Calibri" w:hAnsi="Arial" w:cs="Arial"/>
          <w:i/>
          <w:iCs/>
          <w:sz w:val="22"/>
          <w:szCs w:val="22"/>
        </w:rPr>
      </w:pPr>
    </w:p>
    <w:p w14:paraId="517520C9" w14:textId="00CB4521" w:rsidR="00A2721E" w:rsidRPr="00C01AF7" w:rsidRDefault="00A2721E"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 xml:space="preserve">Changes to the membership and representation in Combined Authorities, such as appointed deputy portfolio holders and councillors deputising </w:t>
      </w:r>
      <w:r w:rsidR="002911BD" w:rsidRPr="00C01AF7">
        <w:rPr>
          <w:rFonts w:ascii="Arial" w:hAnsi="Arial" w:cs="Arial"/>
          <w:sz w:val="22"/>
          <w:szCs w:val="22"/>
        </w:rPr>
        <w:t>for leaders with voting powers.</w:t>
      </w:r>
    </w:p>
    <w:p w14:paraId="15778FB8" w14:textId="77777777" w:rsidR="00A2721E" w:rsidRPr="00C01AF7" w:rsidRDefault="00A2721E" w:rsidP="00A2721E">
      <w:pPr>
        <w:pStyle w:val="ListParagraph"/>
        <w:spacing w:after="0"/>
        <w:rPr>
          <w:rFonts w:ascii="Arial" w:hAnsi="Arial" w:cs="Arial"/>
        </w:rPr>
      </w:pPr>
    </w:p>
    <w:p w14:paraId="26D15160" w14:textId="77777777" w:rsidR="003D0AE3" w:rsidRPr="00C01AF7" w:rsidRDefault="003D0AE3" w:rsidP="003D0AE3">
      <w:pPr>
        <w:pStyle w:val="Body"/>
        <w:rPr>
          <w:rFonts w:ascii="Arial" w:eastAsia="Calibri" w:hAnsi="Arial" w:cs="Arial"/>
          <w:b/>
          <w:bCs/>
          <w:sz w:val="22"/>
          <w:szCs w:val="22"/>
        </w:rPr>
      </w:pPr>
      <w:r w:rsidRPr="00C01AF7">
        <w:rPr>
          <w:rFonts w:ascii="Arial" w:eastAsia="Calibri" w:hAnsi="Arial" w:cs="Arial"/>
          <w:b/>
          <w:bCs/>
          <w:sz w:val="22"/>
          <w:szCs w:val="22"/>
          <w:lang w:val="en-US"/>
        </w:rPr>
        <w:t>Lessons from international research</w:t>
      </w:r>
    </w:p>
    <w:p w14:paraId="472B86F2" w14:textId="77777777" w:rsidR="003D0AE3" w:rsidRPr="00C01AF7" w:rsidRDefault="003D0AE3" w:rsidP="003D0AE3">
      <w:pPr>
        <w:pStyle w:val="Body"/>
        <w:rPr>
          <w:rFonts w:ascii="Arial" w:eastAsia="Calibri" w:hAnsi="Arial" w:cs="Arial"/>
          <w:sz w:val="22"/>
          <w:szCs w:val="22"/>
        </w:rPr>
      </w:pPr>
    </w:p>
    <w:p w14:paraId="59CCFD20" w14:textId="77777777" w:rsidR="002911BD" w:rsidRPr="00C01AF7" w:rsidRDefault="003D0AE3"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lang w:val="en-US"/>
        </w:rPr>
        <w:t xml:space="preserve">Scotland </w:t>
      </w:r>
    </w:p>
    <w:p w14:paraId="160ADD62" w14:textId="77777777" w:rsidR="002911BD" w:rsidRPr="00C01AF7" w:rsidRDefault="002911BD" w:rsidP="002911BD">
      <w:pPr>
        <w:pStyle w:val="Body"/>
        <w:ind w:left="720"/>
        <w:rPr>
          <w:rFonts w:ascii="Arial" w:eastAsia="Calibri" w:hAnsi="Arial" w:cs="Arial"/>
          <w:i/>
          <w:iCs/>
          <w:sz w:val="22"/>
          <w:szCs w:val="22"/>
        </w:rPr>
      </w:pPr>
    </w:p>
    <w:p w14:paraId="3F6A7F6C" w14:textId="77777777"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Young women value role models and mentors</w:t>
      </w:r>
      <w:r w:rsidR="002911BD" w:rsidRPr="00C01AF7">
        <w:rPr>
          <w:rFonts w:ascii="Arial" w:hAnsi="Arial" w:cs="Arial"/>
          <w:sz w:val="22"/>
          <w:szCs w:val="22"/>
        </w:rPr>
        <w:t>.</w:t>
      </w:r>
    </w:p>
    <w:p w14:paraId="6D69FC8F" w14:textId="77777777" w:rsidR="002911BD" w:rsidRPr="00C01AF7" w:rsidRDefault="002911BD" w:rsidP="002911BD">
      <w:pPr>
        <w:pStyle w:val="Body"/>
        <w:ind w:left="1140"/>
        <w:rPr>
          <w:rFonts w:ascii="Arial" w:eastAsia="Calibri" w:hAnsi="Arial" w:cs="Arial"/>
          <w:i/>
          <w:iCs/>
          <w:sz w:val="22"/>
          <w:szCs w:val="22"/>
        </w:rPr>
      </w:pPr>
    </w:p>
    <w:p w14:paraId="72516BD1" w14:textId="77777777"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The Scottish Parliament is more gender balanced in part because of quota policies designed for the electoral system – e.g. ‘twinning’ in single member constituencies, which involves one selection panel selecting one man and one women for two nearby seats; and ‘zipping’ in multi-member districts and additional members systems, in which alternate candidates must be women.</w:t>
      </w:r>
    </w:p>
    <w:p w14:paraId="3DBA1966" w14:textId="77777777" w:rsidR="002911BD" w:rsidRPr="00C01AF7" w:rsidRDefault="002911BD" w:rsidP="002911BD">
      <w:pPr>
        <w:rPr>
          <w:rFonts w:ascii="Arial" w:hAnsi="Arial" w:cs="Arial"/>
          <w:sz w:val="22"/>
          <w:szCs w:val="22"/>
        </w:rPr>
      </w:pPr>
    </w:p>
    <w:p w14:paraId="031F02C3" w14:textId="7EA9BFDC" w:rsidR="003D0AE3"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Involving women in campaigns and addressing their concerns directly encourages political involvement (e.g. independence referendum)</w:t>
      </w:r>
      <w:r w:rsidR="002911BD" w:rsidRPr="00C01AF7">
        <w:rPr>
          <w:rFonts w:ascii="Arial" w:hAnsi="Arial" w:cs="Arial"/>
          <w:sz w:val="22"/>
          <w:szCs w:val="22"/>
        </w:rPr>
        <w:t>.</w:t>
      </w:r>
    </w:p>
    <w:p w14:paraId="099D9D57" w14:textId="77777777" w:rsidR="002911BD" w:rsidRPr="00C01AF7" w:rsidRDefault="002911BD" w:rsidP="002911BD">
      <w:pPr>
        <w:pStyle w:val="Body"/>
        <w:rPr>
          <w:rFonts w:ascii="Arial" w:eastAsia="Calibri" w:hAnsi="Arial" w:cs="Arial"/>
          <w:i/>
          <w:iCs/>
          <w:sz w:val="22"/>
          <w:szCs w:val="22"/>
        </w:rPr>
      </w:pPr>
    </w:p>
    <w:p w14:paraId="57B99CB9" w14:textId="2F875269" w:rsidR="003D0AE3" w:rsidRPr="00C01AF7" w:rsidRDefault="003D0AE3" w:rsidP="00BB55F3">
      <w:pPr>
        <w:pStyle w:val="Body"/>
        <w:numPr>
          <w:ilvl w:val="0"/>
          <w:numId w:val="11"/>
        </w:numPr>
        <w:rPr>
          <w:rFonts w:ascii="Arial" w:eastAsia="Calibri" w:hAnsi="Arial" w:cs="Arial"/>
          <w:i/>
          <w:iCs/>
          <w:sz w:val="22"/>
          <w:szCs w:val="22"/>
        </w:rPr>
      </w:pPr>
      <w:proofErr w:type="spellStart"/>
      <w:r w:rsidRPr="00C01AF7">
        <w:rPr>
          <w:rFonts w:ascii="Arial" w:eastAsia="Calibri" w:hAnsi="Arial" w:cs="Arial"/>
          <w:i/>
          <w:iCs/>
          <w:sz w:val="22"/>
          <w:szCs w:val="22"/>
          <w:lang w:val="es-ES_tradnl"/>
        </w:rPr>
        <w:t>Wales</w:t>
      </w:r>
      <w:proofErr w:type="spellEnd"/>
      <w:r w:rsidRPr="00C01AF7">
        <w:rPr>
          <w:rFonts w:ascii="Arial" w:eastAsia="Calibri" w:hAnsi="Arial" w:cs="Arial"/>
          <w:i/>
          <w:iCs/>
          <w:sz w:val="22"/>
          <w:szCs w:val="22"/>
          <w:lang w:val="es-ES_tradnl"/>
        </w:rPr>
        <w:t xml:space="preserve"> </w:t>
      </w:r>
      <w:r w:rsidRPr="00C01AF7">
        <w:rPr>
          <w:rFonts w:ascii="Arial" w:eastAsia="Calibri" w:hAnsi="Arial" w:cs="Arial"/>
          <w:i/>
          <w:iCs/>
          <w:sz w:val="22"/>
          <w:szCs w:val="22"/>
        </w:rPr>
        <w:t xml:space="preserve">– </w:t>
      </w:r>
      <w:r w:rsidRPr="00C01AF7">
        <w:rPr>
          <w:rFonts w:ascii="Arial" w:eastAsia="Calibri" w:hAnsi="Arial" w:cs="Arial"/>
          <w:i/>
          <w:iCs/>
          <w:sz w:val="22"/>
          <w:szCs w:val="22"/>
          <w:lang w:val="en-US"/>
        </w:rPr>
        <w:t>will be featured, analysis is ongoing</w:t>
      </w:r>
    </w:p>
    <w:p w14:paraId="06BE53A8" w14:textId="77777777" w:rsidR="003D0AE3" w:rsidRPr="00C01AF7" w:rsidRDefault="003D0AE3" w:rsidP="003D0AE3">
      <w:pPr>
        <w:pStyle w:val="Body"/>
        <w:rPr>
          <w:rFonts w:ascii="Arial" w:eastAsia="Calibri" w:hAnsi="Arial" w:cs="Arial"/>
          <w:sz w:val="22"/>
          <w:szCs w:val="22"/>
        </w:rPr>
      </w:pPr>
    </w:p>
    <w:p w14:paraId="2BE9837B" w14:textId="77777777" w:rsidR="002911BD" w:rsidRPr="00C01AF7" w:rsidRDefault="003D0AE3"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lang w:val="en-US"/>
        </w:rPr>
        <w:t xml:space="preserve">Germany </w:t>
      </w:r>
    </w:p>
    <w:p w14:paraId="3611F6CD" w14:textId="77777777" w:rsidR="002911BD" w:rsidRPr="00C01AF7" w:rsidRDefault="002911BD" w:rsidP="002911BD">
      <w:pPr>
        <w:ind w:left="360"/>
        <w:rPr>
          <w:rFonts w:ascii="Arial" w:hAnsi="Arial" w:cs="Arial"/>
          <w:sz w:val="22"/>
          <w:szCs w:val="22"/>
        </w:rPr>
      </w:pPr>
    </w:p>
    <w:p w14:paraId="7010D48B" w14:textId="77777777"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Quotas are highly effective in triggering a step change in representation.</w:t>
      </w:r>
    </w:p>
    <w:p w14:paraId="0D03D20F" w14:textId="77777777" w:rsidR="002911BD" w:rsidRPr="00C01AF7" w:rsidRDefault="002911BD" w:rsidP="002911BD">
      <w:pPr>
        <w:pStyle w:val="Body"/>
        <w:ind w:left="1140"/>
        <w:rPr>
          <w:rFonts w:ascii="Arial" w:eastAsia="Calibri" w:hAnsi="Arial" w:cs="Arial"/>
          <w:i/>
          <w:iCs/>
          <w:sz w:val="22"/>
          <w:szCs w:val="22"/>
        </w:rPr>
      </w:pPr>
    </w:p>
    <w:p w14:paraId="2FF2A73F" w14:textId="78F1D8A5"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A multifaceted approach is needed if women are to achieve meaningful equality – including programmes to help them progress through politics once elected and interventions that seek to break down prejudiced structures and cultures</w:t>
      </w:r>
      <w:r w:rsidR="002911BD" w:rsidRPr="00C01AF7">
        <w:rPr>
          <w:rFonts w:ascii="Arial" w:hAnsi="Arial" w:cs="Arial"/>
          <w:sz w:val="22"/>
          <w:szCs w:val="22"/>
        </w:rPr>
        <w:t>.</w:t>
      </w:r>
    </w:p>
    <w:p w14:paraId="25E5488B" w14:textId="77777777" w:rsidR="002911BD" w:rsidRPr="00C01AF7" w:rsidRDefault="002911BD" w:rsidP="002911BD">
      <w:pPr>
        <w:rPr>
          <w:rFonts w:ascii="Arial" w:hAnsi="Arial" w:cs="Arial"/>
          <w:sz w:val="22"/>
          <w:szCs w:val="22"/>
        </w:rPr>
      </w:pPr>
    </w:p>
    <w:p w14:paraId="60D4E02D" w14:textId="13066F8B" w:rsidR="002911BD"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Parties are the gatekeepers of power: initially and later in political careers</w:t>
      </w:r>
      <w:r w:rsidR="002911BD" w:rsidRPr="00C01AF7">
        <w:rPr>
          <w:rFonts w:ascii="Arial" w:hAnsi="Arial" w:cs="Arial"/>
          <w:sz w:val="22"/>
          <w:szCs w:val="22"/>
        </w:rPr>
        <w:t>.</w:t>
      </w:r>
    </w:p>
    <w:p w14:paraId="2B34B060" w14:textId="77777777" w:rsidR="002911BD" w:rsidRPr="00C01AF7" w:rsidRDefault="002911BD" w:rsidP="002911BD">
      <w:pPr>
        <w:rPr>
          <w:rFonts w:ascii="Arial" w:hAnsi="Arial" w:cs="Arial"/>
          <w:sz w:val="22"/>
          <w:szCs w:val="22"/>
        </w:rPr>
      </w:pPr>
    </w:p>
    <w:p w14:paraId="70AD48AA" w14:textId="3CA37CD8" w:rsidR="003D0AE3"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Better data collection and ranking can incentivise local action</w:t>
      </w:r>
      <w:r w:rsidR="002911BD" w:rsidRPr="00C01AF7">
        <w:rPr>
          <w:rFonts w:ascii="Arial" w:hAnsi="Arial" w:cs="Arial"/>
          <w:sz w:val="22"/>
          <w:szCs w:val="22"/>
        </w:rPr>
        <w:t>.</w:t>
      </w:r>
    </w:p>
    <w:p w14:paraId="71113823" w14:textId="77777777" w:rsidR="002911BD" w:rsidRPr="00C01AF7" w:rsidRDefault="002911BD" w:rsidP="002911BD">
      <w:pPr>
        <w:pStyle w:val="Body"/>
        <w:rPr>
          <w:rFonts w:ascii="Arial" w:eastAsia="Calibri" w:hAnsi="Arial" w:cs="Arial"/>
          <w:i/>
          <w:iCs/>
          <w:sz w:val="22"/>
          <w:szCs w:val="22"/>
          <w:lang w:val="en-US"/>
        </w:rPr>
      </w:pPr>
    </w:p>
    <w:p w14:paraId="33EAA8F1" w14:textId="00202C77" w:rsidR="002911BD" w:rsidRDefault="002911BD" w:rsidP="002911BD">
      <w:pPr>
        <w:pStyle w:val="Body"/>
        <w:rPr>
          <w:rFonts w:ascii="Arial" w:eastAsia="Calibri" w:hAnsi="Arial" w:cs="Arial"/>
          <w:i/>
          <w:iCs/>
          <w:sz w:val="22"/>
          <w:szCs w:val="22"/>
        </w:rPr>
      </w:pPr>
    </w:p>
    <w:p w14:paraId="1F7FAD18" w14:textId="77777777" w:rsidR="00C01AF7" w:rsidRDefault="00C01AF7" w:rsidP="002911BD">
      <w:pPr>
        <w:pStyle w:val="Body"/>
        <w:rPr>
          <w:rFonts w:ascii="Arial" w:eastAsia="Calibri" w:hAnsi="Arial" w:cs="Arial"/>
          <w:i/>
          <w:iCs/>
          <w:sz w:val="22"/>
          <w:szCs w:val="22"/>
        </w:rPr>
      </w:pPr>
    </w:p>
    <w:p w14:paraId="1DE34C7C" w14:textId="77777777" w:rsidR="00C01AF7" w:rsidRDefault="00C01AF7" w:rsidP="002911BD">
      <w:pPr>
        <w:pStyle w:val="Body"/>
        <w:rPr>
          <w:rFonts w:ascii="Arial" w:eastAsia="Calibri" w:hAnsi="Arial" w:cs="Arial"/>
          <w:i/>
          <w:iCs/>
          <w:sz w:val="22"/>
          <w:szCs w:val="22"/>
        </w:rPr>
      </w:pPr>
    </w:p>
    <w:p w14:paraId="5A64C5DC" w14:textId="77777777" w:rsidR="00C01AF7" w:rsidRPr="00C01AF7" w:rsidRDefault="00C01AF7" w:rsidP="002911BD">
      <w:pPr>
        <w:pStyle w:val="Body"/>
        <w:rPr>
          <w:rFonts w:ascii="Arial" w:eastAsia="Calibri" w:hAnsi="Arial" w:cs="Arial"/>
          <w:i/>
          <w:iCs/>
          <w:sz w:val="22"/>
          <w:szCs w:val="22"/>
        </w:rPr>
      </w:pPr>
    </w:p>
    <w:p w14:paraId="1DFB6A3F" w14:textId="77777777" w:rsidR="00C01AF7" w:rsidRPr="00C01AF7" w:rsidRDefault="003D0AE3" w:rsidP="00BB55F3">
      <w:pPr>
        <w:pStyle w:val="Body"/>
        <w:numPr>
          <w:ilvl w:val="0"/>
          <w:numId w:val="11"/>
        </w:numPr>
        <w:rPr>
          <w:rFonts w:ascii="Arial" w:eastAsia="Calibri" w:hAnsi="Arial" w:cs="Arial"/>
          <w:i/>
          <w:iCs/>
          <w:sz w:val="22"/>
          <w:szCs w:val="22"/>
        </w:rPr>
      </w:pPr>
      <w:r w:rsidRPr="00C01AF7">
        <w:rPr>
          <w:rFonts w:ascii="Arial" w:eastAsia="Calibri" w:hAnsi="Arial" w:cs="Arial"/>
          <w:i/>
          <w:iCs/>
          <w:sz w:val="22"/>
          <w:szCs w:val="22"/>
        </w:rPr>
        <w:t xml:space="preserve">Sweden </w:t>
      </w:r>
    </w:p>
    <w:p w14:paraId="2EAE5F70" w14:textId="77777777" w:rsidR="00C01AF7" w:rsidRPr="00C01AF7" w:rsidRDefault="00C01AF7" w:rsidP="00C01AF7">
      <w:pPr>
        <w:pStyle w:val="Body"/>
        <w:ind w:left="720"/>
        <w:rPr>
          <w:rFonts w:ascii="Arial" w:eastAsia="Calibri" w:hAnsi="Arial" w:cs="Arial"/>
          <w:i/>
          <w:iCs/>
          <w:sz w:val="22"/>
          <w:szCs w:val="22"/>
        </w:rPr>
      </w:pPr>
    </w:p>
    <w:p w14:paraId="1D325AF9" w14:textId="77777777" w:rsidR="00C01AF7"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rPr>
        <w:t xml:space="preserve">There is a reciprocal relationship between position of women in society and women’s representation. Swedish evidence shows for example that an </w:t>
      </w:r>
      <w:r w:rsidRPr="00C01AF7">
        <w:rPr>
          <w:rFonts w:ascii="Arial" w:hAnsi="Arial" w:cs="Arial"/>
          <w:sz w:val="22"/>
          <w:szCs w:val="22"/>
          <w:shd w:val="clear" w:color="auto" w:fill="FFFFFF"/>
        </w:rPr>
        <w:t>increased number of elected women increases spending on childcare at the sub-national level. Conversely, strong representation of women is associated with women having a high degree of independence and employment.</w:t>
      </w:r>
    </w:p>
    <w:p w14:paraId="2A0A2981" w14:textId="77777777" w:rsidR="00C01AF7" w:rsidRPr="00C01AF7" w:rsidRDefault="00C01AF7" w:rsidP="00C01AF7">
      <w:pPr>
        <w:pStyle w:val="Body"/>
        <w:ind w:left="1140"/>
        <w:rPr>
          <w:rFonts w:ascii="Arial" w:eastAsia="Calibri" w:hAnsi="Arial" w:cs="Arial"/>
          <w:i/>
          <w:iCs/>
          <w:sz w:val="22"/>
          <w:szCs w:val="22"/>
        </w:rPr>
      </w:pPr>
    </w:p>
    <w:p w14:paraId="3FA8A4A3" w14:textId="2FD8C4FF" w:rsidR="003D0AE3" w:rsidRPr="00C01AF7" w:rsidRDefault="003D0AE3" w:rsidP="00BB55F3">
      <w:pPr>
        <w:pStyle w:val="Body"/>
        <w:numPr>
          <w:ilvl w:val="1"/>
          <w:numId w:val="11"/>
        </w:numPr>
        <w:rPr>
          <w:rFonts w:ascii="Arial" w:eastAsia="Calibri" w:hAnsi="Arial" w:cs="Arial"/>
          <w:i/>
          <w:iCs/>
          <w:sz w:val="22"/>
          <w:szCs w:val="22"/>
        </w:rPr>
      </w:pPr>
      <w:r w:rsidRPr="00C01AF7">
        <w:rPr>
          <w:rFonts w:ascii="Arial" w:hAnsi="Arial" w:cs="Arial"/>
          <w:sz w:val="22"/>
          <w:szCs w:val="22"/>
          <w:shd w:val="clear" w:color="auto" w:fill="FFFFFF"/>
        </w:rPr>
        <w:t>Gender equality institutions such as the Ministry for Gender Equality maintain focus on gender representation and can improve reporting of discrimination</w:t>
      </w:r>
    </w:p>
    <w:p w14:paraId="62E6FC8C" w14:textId="77777777" w:rsidR="00C01AF7" w:rsidRPr="00C01AF7" w:rsidRDefault="00C01AF7" w:rsidP="003D0AE3">
      <w:pPr>
        <w:pStyle w:val="Body"/>
        <w:rPr>
          <w:rFonts w:ascii="Arial" w:eastAsia="Calibri" w:hAnsi="Arial" w:cs="Arial"/>
          <w:i/>
          <w:iCs/>
          <w:sz w:val="22"/>
          <w:szCs w:val="22"/>
          <w:shd w:val="clear" w:color="auto" w:fill="FFFFFF"/>
          <w:lang w:val="en-US"/>
        </w:rPr>
      </w:pPr>
    </w:p>
    <w:p w14:paraId="49561EAD" w14:textId="77777777" w:rsidR="00C01AF7" w:rsidRPr="00C01AF7" w:rsidRDefault="003D0AE3" w:rsidP="00BB55F3">
      <w:pPr>
        <w:pStyle w:val="Body"/>
        <w:numPr>
          <w:ilvl w:val="0"/>
          <w:numId w:val="11"/>
        </w:numPr>
        <w:rPr>
          <w:rFonts w:ascii="Arial" w:eastAsia="Calibri" w:hAnsi="Arial" w:cs="Arial"/>
          <w:i/>
          <w:iCs/>
          <w:sz w:val="22"/>
          <w:szCs w:val="22"/>
          <w:shd w:val="clear" w:color="auto" w:fill="FFFFFF"/>
        </w:rPr>
      </w:pPr>
      <w:r w:rsidRPr="00C01AF7">
        <w:rPr>
          <w:rFonts w:ascii="Arial" w:eastAsia="Calibri" w:hAnsi="Arial" w:cs="Arial"/>
          <w:i/>
          <w:iCs/>
          <w:sz w:val="22"/>
          <w:szCs w:val="22"/>
          <w:shd w:val="clear" w:color="auto" w:fill="FFFFFF"/>
          <w:lang w:val="en-US"/>
        </w:rPr>
        <w:t>Other initiatives from around the world:</w:t>
      </w:r>
    </w:p>
    <w:p w14:paraId="672FF0E7" w14:textId="77777777" w:rsidR="00C01AF7" w:rsidRPr="00C01AF7" w:rsidRDefault="00C01AF7" w:rsidP="00C01AF7">
      <w:pPr>
        <w:pStyle w:val="Body"/>
        <w:ind w:left="720"/>
        <w:rPr>
          <w:rFonts w:ascii="Arial" w:eastAsia="Calibri" w:hAnsi="Arial" w:cs="Arial"/>
          <w:i/>
          <w:iCs/>
          <w:sz w:val="22"/>
          <w:szCs w:val="22"/>
          <w:shd w:val="clear" w:color="auto" w:fill="FFFFFF"/>
        </w:rPr>
      </w:pPr>
    </w:p>
    <w:p w14:paraId="59AEAD9A" w14:textId="00FE74D1" w:rsidR="003D0AE3" w:rsidRPr="00C01AF7" w:rsidRDefault="003D0AE3" w:rsidP="00BB55F3">
      <w:pPr>
        <w:pStyle w:val="Body"/>
        <w:numPr>
          <w:ilvl w:val="1"/>
          <w:numId w:val="11"/>
        </w:numPr>
        <w:rPr>
          <w:rFonts w:ascii="Arial" w:eastAsia="Calibri" w:hAnsi="Arial" w:cs="Arial"/>
          <w:i/>
          <w:iCs/>
          <w:sz w:val="22"/>
          <w:szCs w:val="22"/>
          <w:shd w:val="clear" w:color="auto" w:fill="FFFFFF"/>
        </w:rPr>
      </w:pPr>
      <w:r w:rsidRPr="00C01AF7">
        <w:rPr>
          <w:rFonts w:ascii="Arial" w:eastAsia="Calibri" w:hAnsi="Arial" w:cs="Arial"/>
          <w:sz w:val="22"/>
          <w:szCs w:val="22"/>
          <w:shd w:val="clear" w:color="auto" w:fill="FFFFFF"/>
          <w:lang w:val="en-US"/>
        </w:rPr>
        <w:t xml:space="preserve">We will profile a number of other initiatives, including a </w:t>
      </w:r>
      <w:proofErr w:type="spellStart"/>
      <w:r w:rsidRPr="00C01AF7">
        <w:rPr>
          <w:rFonts w:ascii="Arial" w:eastAsia="Calibri" w:hAnsi="Arial" w:cs="Arial"/>
          <w:sz w:val="22"/>
          <w:szCs w:val="22"/>
          <w:shd w:val="clear" w:color="auto" w:fill="FFFFFF"/>
          <w:lang w:val="en-US"/>
        </w:rPr>
        <w:t>programme</w:t>
      </w:r>
      <w:proofErr w:type="spellEnd"/>
      <w:r w:rsidRPr="00C01AF7">
        <w:rPr>
          <w:rFonts w:ascii="Arial" w:eastAsia="Calibri" w:hAnsi="Arial" w:cs="Arial"/>
          <w:sz w:val="22"/>
          <w:szCs w:val="22"/>
          <w:shd w:val="clear" w:color="auto" w:fill="FFFFFF"/>
          <w:lang w:val="en-US"/>
        </w:rPr>
        <w:t xml:space="preserve"> to encourage girls to become involved in politics in Northern Ireland, the Canadian Liberal Party</w:t>
      </w:r>
      <w:r w:rsidRPr="00C01AF7">
        <w:rPr>
          <w:rFonts w:ascii="Arial" w:eastAsia="Calibri" w:hAnsi="Arial" w:cs="Arial"/>
          <w:sz w:val="22"/>
          <w:szCs w:val="22"/>
          <w:shd w:val="clear" w:color="auto" w:fill="FFFFFF"/>
          <w:lang w:val="fr-FR"/>
        </w:rPr>
        <w:t>’</w:t>
      </w:r>
      <w:r w:rsidRPr="00C01AF7">
        <w:rPr>
          <w:rFonts w:ascii="Arial" w:eastAsia="Calibri" w:hAnsi="Arial" w:cs="Arial"/>
          <w:sz w:val="22"/>
          <w:szCs w:val="22"/>
          <w:shd w:val="clear" w:color="auto" w:fill="FFFFFF"/>
          <w:lang w:val="en-US"/>
        </w:rPr>
        <w:t xml:space="preserve">s campaigns to nominate potential </w:t>
      </w:r>
      <w:proofErr w:type="spellStart"/>
      <w:r w:rsidRPr="00C01AF7">
        <w:rPr>
          <w:rFonts w:ascii="Arial" w:eastAsia="Calibri" w:hAnsi="Arial" w:cs="Arial"/>
          <w:sz w:val="22"/>
          <w:szCs w:val="22"/>
          <w:shd w:val="clear" w:color="auto" w:fill="FFFFFF"/>
          <w:lang w:val="en-US"/>
        </w:rPr>
        <w:t>councillors</w:t>
      </w:r>
      <w:proofErr w:type="spellEnd"/>
      <w:r w:rsidRPr="00C01AF7">
        <w:rPr>
          <w:rFonts w:ascii="Arial" w:eastAsia="Calibri" w:hAnsi="Arial" w:cs="Arial"/>
          <w:sz w:val="22"/>
          <w:szCs w:val="22"/>
          <w:shd w:val="clear" w:color="auto" w:fill="FFFFFF"/>
          <w:lang w:val="en-US"/>
        </w:rPr>
        <w:t xml:space="preserve"> and national politicians, and evidence from the business world on how to change structures so that bias cannot affect representation outcomes.</w:t>
      </w:r>
    </w:p>
    <w:p w14:paraId="1D46C297" w14:textId="77777777" w:rsidR="003D0AE3" w:rsidRPr="00C01AF7" w:rsidRDefault="003D0AE3" w:rsidP="003D0AE3">
      <w:pPr>
        <w:pStyle w:val="Body"/>
        <w:rPr>
          <w:rFonts w:ascii="Arial" w:eastAsia="Calibri" w:hAnsi="Arial" w:cs="Arial"/>
          <w:sz w:val="22"/>
          <w:szCs w:val="22"/>
        </w:rPr>
      </w:pPr>
      <w:r w:rsidRPr="00C01AF7">
        <w:rPr>
          <w:rFonts w:ascii="Arial" w:eastAsia="Calibri" w:hAnsi="Arial" w:cs="Arial"/>
          <w:sz w:val="22"/>
          <w:szCs w:val="22"/>
        </w:rPr>
        <w:t xml:space="preserve"> </w:t>
      </w:r>
    </w:p>
    <w:p w14:paraId="3EA3E5EF" w14:textId="77777777" w:rsidR="003D0AE3" w:rsidRPr="00C01AF7" w:rsidRDefault="003D0AE3" w:rsidP="003D0AE3">
      <w:pPr>
        <w:pStyle w:val="Body"/>
        <w:rPr>
          <w:rFonts w:ascii="Arial" w:eastAsia="Calibri" w:hAnsi="Arial" w:cs="Arial"/>
          <w:b/>
          <w:bCs/>
          <w:sz w:val="22"/>
          <w:szCs w:val="22"/>
        </w:rPr>
      </w:pPr>
      <w:r w:rsidRPr="00C01AF7">
        <w:rPr>
          <w:rFonts w:ascii="Arial" w:eastAsia="Calibri" w:hAnsi="Arial" w:cs="Arial"/>
          <w:b/>
          <w:bCs/>
          <w:sz w:val="22"/>
          <w:szCs w:val="22"/>
          <w:lang w:val="en-US"/>
        </w:rPr>
        <w:t>The case for reform</w:t>
      </w:r>
    </w:p>
    <w:p w14:paraId="30B8DBD0" w14:textId="77777777" w:rsidR="003D0AE3" w:rsidRPr="00C01AF7" w:rsidRDefault="003D0AE3" w:rsidP="003D0AE3">
      <w:pPr>
        <w:pStyle w:val="Body"/>
        <w:rPr>
          <w:rFonts w:ascii="Arial" w:eastAsia="Calibri" w:hAnsi="Arial" w:cs="Arial"/>
          <w:sz w:val="22"/>
          <w:szCs w:val="22"/>
        </w:rPr>
      </w:pPr>
    </w:p>
    <w:p w14:paraId="1DA05B7A" w14:textId="77777777" w:rsidR="00C01AF7"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Evidence from initiatives and policies in other countries suggests some key lessons:</w:t>
      </w:r>
    </w:p>
    <w:p w14:paraId="06E31D95" w14:textId="77777777" w:rsidR="00C01AF7" w:rsidRPr="00C01AF7" w:rsidRDefault="00C01AF7" w:rsidP="00C01AF7">
      <w:pPr>
        <w:pStyle w:val="Body"/>
        <w:ind w:left="720"/>
        <w:rPr>
          <w:rFonts w:ascii="Arial" w:eastAsia="Calibri" w:hAnsi="Arial" w:cs="Arial"/>
          <w:sz w:val="22"/>
          <w:szCs w:val="22"/>
        </w:rPr>
      </w:pPr>
    </w:p>
    <w:p w14:paraId="2E98E954" w14:textId="77777777" w:rsidR="00C01AF7"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It is much easier to create gender equal systems from scratch, than it is to try to change them once established</w:t>
      </w:r>
      <w:r w:rsidR="00C01AF7" w:rsidRPr="00C01AF7">
        <w:rPr>
          <w:rFonts w:ascii="Arial" w:hAnsi="Arial" w:cs="Arial"/>
          <w:sz w:val="22"/>
          <w:szCs w:val="22"/>
        </w:rPr>
        <w:t>.</w:t>
      </w:r>
    </w:p>
    <w:p w14:paraId="0A28FFF3" w14:textId="77777777" w:rsidR="00C01AF7" w:rsidRPr="00C01AF7" w:rsidRDefault="00C01AF7" w:rsidP="00C01AF7">
      <w:pPr>
        <w:pStyle w:val="Body"/>
        <w:ind w:left="1140"/>
        <w:rPr>
          <w:rFonts w:ascii="Arial" w:eastAsia="Calibri" w:hAnsi="Arial" w:cs="Arial"/>
          <w:sz w:val="22"/>
          <w:szCs w:val="22"/>
        </w:rPr>
      </w:pPr>
    </w:p>
    <w:p w14:paraId="1B01E1D0" w14:textId="77777777" w:rsidR="00C01AF7"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Parties are gatekeepers of power and instrumental in changing access to politics as well as progression within it</w:t>
      </w:r>
      <w:r w:rsidR="00C01AF7" w:rsidRPr="00C01AF7">
        <w:rPr>
          <w:rFonts w:ascii="Arial" w:hAnsi="Arial" w:cs="Arial"/>
          <w:sz w:val="22"/>
          <w:szCs w:val="22"/>
        </w:rPr>
        <w:t>.</w:t>
      </w:r>
    </w:p>
    <w:p w14:paraId="741678A5" w14:textId="77777777" w:rsidR="00C01AF7" w:rsidRPr="00C01AF7" w:rsidRDefault="00C01AF7" w:rsidP="00C01AF7">
      <w:pPr>
        <w:rPr>
          <w:rFonts w:ascii="Arial" w:hAnsi="Arial" w:cs="Arial"/>
          <w:sz w:val="22"/>
          <w:szCs w:val="22"/>
        </w:rPr>
      </w:pPr>
    </w:p>
    <w:p w14:paraId="63E33783" w14:textId="77777777" w:rsidR="00C01AF7"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Institutions with responsibility for gender equality can sustain and monitor progress</w:t>
      </w:r>
      <w:r w:rsidR="00C01AF7" w:rsidRPr="00C01AF7">
        <w:rPr>
          <w:rFonts w:ascii="Arial" w:hAnsi="Arial" w:cs="Arial"/>
          <w:sz w:val="22"/>
          <w:szCs w:val="22"/>
        </w:rPr>
        <w:t>.</w:t>
      </w:r>
    </w:p>
    <w:p w14:paraId="00944FF6" w14:textId="77777777" w:rsidR="00C01AF7" w:rsidRPr="00C01AF7" w:rsidRDefault="00C01AF7" w:rsidP="00C01AF7">
      <w:pPr>
        <w:rPr>
          <w:rFonts w:ascii="Arial" w:hAnsi="Arial" w:cs="Arial"/>
          <w:sz w:val="22"/>
          <w:szCs w:val="22"/>
        </w:rPr>
      </w:pPr>
    </w:p>
    <w:p w14:paraId="4228AF33" w14:textId="50595E4E" w:rsidR="003D0AE3" w:rsidRPr="00C01AF7" w:rsidRDefault="003D0AE3" w:rsidP="00BB55F3">
      <w:pPr>
        <w:pStyle w:val="Body"/>
        <w:numPr>
          <w:ilvl w:val="1"/>
          <w:numId w:val="11"/>
        </w:numPr>
        <w:rPr>
          <w:rFonts w:ascii="Arial" w:eastAsia="Calibri" w:hAnsi="Arial" w:cs="Arial"/>
          <w:sz w:val="22"/>
          <w:szCs w:val="22"/>
        </w:rPr>
      </w:pPr>
      <w:r w:rsidRPr="00C01AF7">
        <w:rPr>
          <w:rFonts w:ascii="Arial" w:hAnsi="Arial" w:cs="Arial"/>
          <w:sz w:val="22"/>
          <w:szCs w:val="22"/>
        </w:rPr>
        <w:t>A single approach, for example only using empowerment programmes, is unlikely to achieve change quickly or comprehensively. Instead a multi-faceted approach is required. Rapid change will require concerted action.</w:t>
      </w:r>
    </w:p>
    <w:p w14:paraId="48967D7F" w14:textId="77777777" w:rsidR="00C01AF7" w:rsidRPr="00C01AF7" w:rsidRDefault="00C01AF7" w:rsidP="00C01AF7">
      <w:pPr>
        <w:pStyle w:val="Body"/>
        <w:rPr>
          <w:rFonts w:ascii="Arial" w:eastAsia="Calibri" w:hAnsi="Arial" w:cs="Arial"/>
          <w:sz w:val="22"/>
          <w:szCs w:val="22"/>
        </w:rPr>
      </w:pPr>
    </w:p>
    <w:p w14:paraId="2DD61C28" w14:textId="77777777" w:rsidR="003D0AE3" w:rsidRPr="00C01AF7" w:rsidRDefault="003D0AE3" w:rsidP="003D0AE3">
      <w:pPr>
        <w:pStyle w:val="Body"/>
        <w:rPr>
          <w:rFonts w:ascii="Arial" w:eastAsia="Calibri" w:hAnsi="Arial" w:cs="Arial"/>
          <w:b/>
          <w:bCs/>
          <w:sz w:val="22"/>
          <w:szCs w:val="22"/>
        </w:rPr>
      </w:pPr>
      <w:proofErr w:type="spellStart"/>
      <w:r w:rsidRPr="00C01AF7">
        <w:rPr>
          <w:rFonts w:ascii="Arial" w:eastAsia="Calibri" w:hAnsi="Arial" w:cs="Arial"/>
          <w:b/>
          <w:bCs/>
          <w:sz w:val="22"/>
          <w:szCs w:val="22"/>
          <w:lang w:val="fr-FR"/>
        </w:rPr>
        <w:t>Recommendations</w:t>
      </w:r>
      <w:proofErr w:type="spellEnd"/>
    </w:p>
    <w:p w14:paraId="0A030233" w14:textId="77777777" w:rsidR="003D0AE3" w:rsidRPr="00C01AF7" w:rsidRDefault="003D0AE3" w:rsidP="003D0AE3">
      <w:pPr>
        <w:pStyle w:val="Body"/>
        <w:rPr>
          <w:rFonts w:ascii="Arial" w:eastAsia="Calibri" w:hAnsi="Arial" w:cs="Arial"/>
          <w:sz w:val="22"/>
          <w:szCs w:val="22"/>
        </w:rPr>
      </w:pPr>
    </w:p>
    <w:p w14:paraId="307825EF" w14:textId="1EC9EBAE" w:rsidR="003D0AE3"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 xml:space="preserve">Only </w:t>
      </w:r>
      <w:r w:rsidR="00C01AF7" w:rsidRPr="00C01AF7">
        <w:rPr>
          <w:rFonts w:ascii="Arial" w:eastAsia="Calibri" w:hAnsi="Arial" w:cs="Arial"/>
          <w:sz w:val="22"/>
          <w:szCs w:val="22"/>
          <w:lang w:val="en-US"/>
        </w:rPr>
        <w:t>focusing</w:t>
      </w:r>
      <w:r w:rsidRPr="00C01AF7">
        <w:rPr>
          <w:rFonts w:ascii="Arial" w:eastAsia="Calibri" w:hAnsi="Arial" w:cs="Arial"/>
          <w:sz w:val="22"/>
          <w:szCs w:val="22"/>
          <w:lang w:val="en-US"/>
        </w:rPr>
        <w:t xml:space="preserve"> on the pipeline of local government candidates will take a long time to feed through into gender equal representation on combined authorities, because combined authority boards consist primarily of the leaders of constituent local authorities, and usually deputy mayors as substitutes. Progression at senior levels within local authorities, and looking at the structure of combined authorities, will be necessary to achieve change in the early years of new devolved institutions.</w:t>
      </w:r>
    </w:p>
    <w:p w14:paraId="0C541FA3" w14:textId="77777777" w:rsidR="003D0AE3" w:rsidRPr="00C01AF7" w:rsidRDefault="003D0AE3" w:rsidP="003D0AE3">
      <w:pPr>
        <w:pStyle w:val="Body"/>
        <w:rPr>
          <w:rFonts w:ascii="Arial" w:eastAsia="Calibri" w:hAnsi="Arial" w:cs="Arial"/>
          <w:sz w:val="22"/>
          <w:szCs w:val="22"/>
        </w:rPr>
      </w:pPr>
    </w:p>
    <w:p w14:paraId="124E7394" w14:textId="41A0C139" w:rsidR="003D0AE3" w:rsidRPr="00C01AF7" w:rsidRDefault="003D0AE3" w:rsidP="00BB55F3">
      <w:pPr>
        <w:pStyle w:val="Body"/>
        <w:numPr>
          <w:ilvl w:val="0"/>
          <w:numId w:val="11"/>
        </w:numPr>
        <w:rPr>
          <w:rFonts w:ascii="Arial" w:eastAsia="Calibri" w:hAnsi="Arial" w:cs="Arial"/>
          <w:sz w:val="22"/>
          <w:szCs w:val="22"/>
        </w:rPr>
      </w:pPr>
      <w:r w:rsidRPr="00C01AF7">
        <w:rPr>
          <w:rFonts w:ascii="Arial" w:eastAsia="Calibri" w:hAnsi="Arial" w:cs="Arial"/>
          <w:sz w:val="22"/>
          <w:szCs w:val="22"/>
          <w:lang w:val="en-US"/>
        </w:rPr>
        <w:t>Our recommendations will therefore lay out a vision for how combined authorities can achieve better gender representation through two routes:</w:t>
      </w:r>
    </w:p>
    <w:p w14:paraId="66B4B38E" w14:textId="77777777" w:rsidR="003D0AE3" w:rsidRPr="00C01AF7" w:rsidRDefault="003D0AE3" w:rsidP="003D0AE3">
      <w:pPr>
        <w:pStyle w:val="Body"/>
        <w:rPr>
          <w:rFonts w:ascii="Arial" w:eastAsia="Calibri" w:hAnsi="Arial" w:cs="Arial"/>
          <w:sz w:val="22"/>
          <w:szCs w:val="22"/>
        </w:rPr>
      </w:pPr>
    </w:p>
    <w:p w14:paraId="6807AE8B" w14:textId="5194F42E" w:rsidR="00C01AF7" w:rsidRPr="00C01AF7" w:rsidRDefault="003D0AE3" w:rsidP="00BB55F3">
      <w:pPr>
        <w:pStyle w:val="ListParagraph"/>
        <w:numPr>
          <w:ilvl w:val="1"/>
          <w:numId w:val="11"/>
        </w:numPr>
        <w:rPr>
          <w:rFonts w:ascii="Arial" w:hAnsi="Arial" w:cs="Arial"/>
        </w:rPr>
      </w:pPr>
      <w:r w:rsidRPr="00C01AF7">
        <w:rPr>
          <w:rFonts w:ascii="Arial" w:hAnsi="Arial" w:cs="Arial"/>
        </w:rPr>
        <w:t>Ensuring women are represented in local government, including at senior levels, which determines the make-up of combined authorities</w:t>
      </w:r>
      <w:r w:rsidR="00C01AF7" w:rsidRPr="00C01AF7">
        <w:rPr>
          <w:rFonts w:ascii="Arial" w:hAnsi="Arial" w:cs="Arial"/>
        </w:rPr>
        <w:t>.</w:t>
      </w:r>
      <w:r w:rsidRPr="00C01AF7">
        <w:rPr>
          <w:rFonts w:ascii="Arial" w:hAnsi="Arial" w:cs="Arial"/>
        </w:rPr>
        <w:t xml:space="preserve"> </w:t>
      </w:r>
    </w:p>
    <w:p w14:paraId="31BD9AF4" w14:textId="77777777" w:rsidR="00C01AF7" w:rsidRPr="00C01AF7" w:rsidRDefault="003D0AE3" w:rsidP="00BB55F3">
      <w:pPr>
        <w:pStyle w:val="ListParagraph"/>
        <w:numPr>
          <w:ilvl w:val="2"/>
          <w:numId w:val="11"/>
        </w:numPr>
        <w:rPr>
          <w:rFonts w:ascii="Arial" w:hAnsi="Arial" w:cs="Arial"/>
        </w:rPr>
      </w:pPr>
      <w:r w:rsidRPr="00C01AF7">
        <w:rPr>
          <w:rFonts w:ascii="Arial" w:hAnsi="Arial" w:cs="Arial"/>
        </w:rPr>
        <w:t xml:space="preserve">Our </w:t>
      </w:r>
      <w:r w:rsidR="00B653A9" w:rsidRPr="00C01AF7">
        <w:rPr>
          <w:rFonts w:ascii="Arial" w:hAnsi="Arial" w:cs="Arial"/>
        </w:rPr>
        <w:t xml:space="preserve">emerging </w:t>
      </w:r>
      <w:r w:rsidRPr="00C01AF7">
        <w:rPr>
          <w:rFonts w:ascii="Arial" w:hAnsi="Arial" w:cs="Arial"/>
        </w:rPr>
        <w:t>recommendations will focus on</w:t>
      </w:r>
      <w:r w:rsidR="00C01AF7" w:rsidRPr="00C01AF7">
        <w:rPr>
          <w:rFonts w:ascii="Arial" w:hAnsi="Arial" w:cs="Arial"/>
        </w:rPr>
        <w:t>:</w:t>
      </w:r>
    </w:p>
    <w:p w14:paraId="683ABCC7" w14:textId="77777777" w:rsidR="00C01AF7" w:rsidRPr="00C01AF7" w:rsidRDefault="003D0AE3" w:rsidP="00BB55F3">
      <w:pPr>
        <w:pStyle w:val="ListParagraph"/>
        <w:numPr>
          <w:ilvl w:val="3"/>
          <w:numId w:val="11"/>
        </w:numPr>
        <w:rPr>
          <w:rFonts w:ascii="Arial" w:hAnsi="Arial" w:cs="Arial"/>
        </w:rPr>
      </w:pPr>
      <w:r w:rsidRPr="00C01AF7">
        <w:rPr>
          <w:rFonts w:ascii="Arial" w:hAnsi="Arial" w:cs="Arial"/>
        </w:rPr>
        <w:lastRenderedPageBreak/>
        <w:t xml:space="preserve">A potential </w:t>
      </w:r>
      <w:proofErr w:type="spellStart"/>
      <w:r w:rsidRPr="00C01AF7">
        <w:rPr>
          <w:rFonts w:ascii="Arial" w:hAnsi="Arial" w:cs="Arial"/>
        </w:rPr>
        <w:t>programme</w:t>
      </w:r>
      <w:proofErr w:type="spellEnd"/>
      <w:r w:rsidRPr="00C01AF7">
        <w:rPr>
          <w:rFonts w:ascii="Arial" w:hAnsi="Arial" w:cs="Arial"/>
        </w:rPr>
        <w:t xml:space="preserve"> for young girls and women to encourage participation in political parties and local politics</w:t>
      </w:r>
      <w:r w:rsidR="00C01AF7" w:rsidRPr="00C01AF7">
        <w:rPr>
          <w:rFonts w:ascii="Arial" w:hAnsi="Arial" w:cs="Arial"/>
        </w:rPr>
        <w:t>.</w:t>
      </w:r>
    </w:p>
    <w:p w14:paraId="5CD6A0CF" w14:textId="3EFC8FCF" w:rsidR="00C01AF7" w:rsidRPr="00C01AF7" w:rsidRDefault="003D0AE3" w:rsidP="00BB55F3">
      <w:pPr>
        <w:pStyle w:val="ListParagraph"/>
        <w:numPr>
          <w:ilvl w:val="3"/>
          <w:numId w:val="11"/>
        </w:numPr>
        <w:rPr>
          <w:rFonts w:ascii="Arial" w:hAnsi="Arial" w:cs="Arial"/>
        </w:rPr>
      </w:pPr>
      <w:r w:rsidRPr="00C01AF7">
        <w:rPr>
          <w:rFonts w:ascii="Arial" w:hAnsi="Arial" w:cs="Arial"/>
        </w:rPr>
        <w:t xml:space="preserve">Political mentoring and training </w:t>
      </w:r>
      <w:proofErr w:type="spellStart"/>
      <w:r w:rsidRPr="00C01AF7">
        <w:rPr>
          <w:rFonts w:ascii="Arial" w:hAnsi="Arial" w:cs="Arial"/>
        </w:rPr>
        <w:t>programmes</w:t>
      </w:r>
      <w:proofErr w:type="spellEnd"/>
      <w:r w:rsidRPr="00C01AF7">
        <w:rPr>
          <w:rFonts w:ascii="Arial" w:hAnsi="Arial" w:cs="Arial"/>
        </w:rPr>
        <w:t xml:space="preserve"> that would help women progress into leadership positions, particularly in male-dominated policy domains, in local politic</w:t>
      </w:r>
      <w:r w:rsidR="00C01AF7" w:rsidRPr="00C01AF7">
        <w:rPr>
          <w:rFonts w:ascii="Arial" w:hAnsi="Arial" w:cs="Arial"/>
        </w:rPr>
        <w:t>s.</w:t>
      </w:r>
    </w:p>
    <w:p w14:paraId="6A9EB546" w14:textId="2157C3BB" w:rsidR="003D0AE3" w:rsidRPr="00C01AF7" w:rsidRDefault="003D0AE3" w:rsidP="00BB55F3">
      <w:pPr>
        <w:pStyle w:val="ListParagraph"/>
        <w:numPr>
          <w:ilvl w:val="3"/>
          <w:numId w:val="11"/>
        </w:numPr>
        <w:rPr>
          <w:rFonts w:ascii="Arial" w:hAnsi="Arial" w:cs="Arial"/>
        </w:rPr>
      </w:pPr>
      <w:r w:rsidRPr="00C01AF7">
        <w:rPr>
          <w:rFonts w:ascii="Arial" w:hAnsi="Arial" w:cs="Arial"/>
        </w:rPr>
        <w:t>Voluntary and non-voluntary quota options to achieve a step-change in numerical representation</w:t>
      </w:r>
      <w:r w:rsidR="00C01AF7" w:rsidRPr="00C01AF7">
        <w:rPr>
          <w:rFonts w:ascii="Arial" w:hAnsi="Arial" w:cs="Arial"/>
        </w:rPr>
        <w:t>.</w:t>
      </w:r>
    </w:p>
    <w:p w14:paraId="66EC7D0C" w14:textId="77777777" w:rsidR="00C01AF7" w:rsidRPr="00C01AF7" w:rsidRDefault="003D0AE3" w:rsidP="00BB55F3">
      <w:pPr>
        <w:pStyle w:val="ListParagraph"/>
        <w:numPr>
          <w:ilvl w:val="1"/>
          <w:numId w:val="11"/>
        </w:numPr>
        <w:rPr>
          <w:rFonts w:ascii="Arial" w:hAnsi="Arial" w:cs="Arial"/>
        </w:rPr>
      </w:pPr>
      <w:r w:rsidRPr="00C01AF7">
        <w:rPr>
          <w:rFonts w:ascii="Arial" w:hAnsi="Arial" w:cs="Arial"/>
        </w:rPr>
        <w:t xml:space="preserve">Look at combined authorities themselves and see how they could be changed </w:t>
      </w:r>
      <w:r w:rsidR="00976FEF" w:rsidRPr="00C01AF7">
        <w:rPr>
          <w:rFonts w:ascii="Arial" w:hAnsi="Arial" w:cs="Arial"/>
        </w:rPr>
        <w:t xml:space="preserve">and set up </w:t>
      </w:r>
      <w:r w:rsidRPr="00C01AF7">
        <w:rPr>
          <w:rFonts w:ascii="Arial" w:hAnsi="Arial" w:cs="Arial"/>
        </w:rPr>
        <w:t>to support equal representation, including:</w:t>
      </w:r>
    </w:p>
    <w:p w14:paraId="287DE339" w14:textId="77777777" w:rsidR="00C01AF7" w:rsidRPr="00C01AF7" w:rsidRDefault="003D0AE3" w:rsidP="00BB55F3">
      <w:pPr>
        <w:pStyle w:val="ListParagraph"/>
        <w:numPr>
          <w:ilvl w:val="2"/>
          <w:numId w:val="11"/>
        </w:numPr>
        <w:rPr>
          <w:rFonts w:ascii="Arial" w:hAnsi="Arial" w:cs="Arial"/>
        </w:rPr>
      </w:pPr>
      <w:r w:rsidRPr="00C01AF7">
        <w:rPr>
          <w:rFonts w:ascii="Arial" w:hAnsi="Arial" w:cs="Arial"/>
        </w:rPr>
        <w:t>The structure of membership e.g. number of representatives from each LA and role of Deputy Mayors</w:t>
      </w:r>
      <w:r w:rsidR="000A2855" w:rsidRPr="00C01AF7">
        <w:rPr>
          <w:rFonts w:ascii="Arial" w:hAnsi="Arial" w:cs="Arial"/>
        </w:rPr>
        <w:t>.</w:t>
      </w:r>
    </w:p>
    <w:p w14:paraId="26F7B561" w14:textId="77777777" w:rsidR="00C01AF7" w:rsidRPr="00C01AF7" w:rsidRDefault="003D0AE3" w:rsidP="00BB55F3">
      <w:pPr>
        <w:pStyle w:val="ListParagraph"/>
        <w:numPr>
          <w:ilvl w:val="2"/>
          <w:numId w:val="11"/>
        </w:numPr>
        <w:rPr>
          <w:rFonts w:ascii="Arial" w:hAnsi="Arial" w:cs="Arial"/>
        </w:rPr>
      </w:pPr>
      <w:r w:rsidRPr="00C01AF7">
        <w:rPr>
          <w:rFonts w:ascii="Arial" w:hAnsi="Arial" w:cs="Arial"/>
        </w:rPr>
        <w:t>Who is selected to represent constituent local authorities e.g. could this be cabinet members other than the leader or deputy leader?</w:t>
      </w:r>
    </w:p>
    <w:p w14:paraId="75811BEE" w14:textId="07F623C8" w:rsidR="003D0AE3" w:rsidRPr="00C01AF7" w:rsidRDefault="00A2721E" w:rsidP="00BB55F3">
      <w:pPr>
        <w:pStyle w:val="ListParagraph"/>
        <w:numPr>
          <w:ilvl w:val="2"/>
          <w:numId w:val="11"/>
        </w:numPr>
        <w:rPr>
          <w:rFonts w:ascii="Arial" w:hAnsi="Arial" w:cs="Arial"/>
        </w:rPr>
      </w:pPr>
      <w:r w:rsidRPr="00C01AF7">
        <w:rPr>
          <w:rFonts w:ascii="Arial" w:hAnsi="Arial" w:cs="Arial"/>
        </w:rPr>
        <w:t>Further devolution to</w:t>
      </w:r>
      <w:r w:rsidR="003D0AE3" w:rsidRPr="00C01AF7">
        <w:rPr>
          <w:rFonts w:ascii="Arial" w:hAnsi="Arial" w:cs="Arial"/>
        </w:rPr>
        <w:t xml:space="preserve"> combined authorities, </w:t>
      </w:r>
      <w:r w:rsidRPr="00C01AF7">
        <w:rPr>
          <w:rFonts w:ascii="Arial" w:hAnsi="Arial" w:cs="Arial"/>
        </w:rPr>
        <w:t>including</w:t>
      </w:r>
      <w:r w:rsidR="003D0AE3" w:rsidRPr="00C01AF7">
        <w:rPr>
          <w:rFonts w:ascii="Arial" w:hAnsi="Arial" w:cs="Arial"/>
        </w:rPr>
        <w:t xml:space="preserve"> responsibility for</w:t>
      </w:r>
      <w:r w:rsidR="00554DAB" w:rsidRPr="00C01AF7">
        <w:rPr>
          <w:rFonts w:ascii="Arial" w:hAnsi="Arial" w:cs="Arial"/>
        </w:rPr>
        <w:t xml:space="preserve"> </w:t>
      </w:r>
      <w:r w:rsidR="003D0AE3" w:rsidRPr="00C01AF7">
        <w:rPr>
          <w:rFonts w:ascii="Arial" w:hAnsi="Arial" w:cs="Arial"/>
        </w:rPr>
        <w:t xml:space="preserve">social infrastructure such as </w:t>
      </w:r>
      <w:r w:rsidRPr="00C01AF7">
        <w:rPr>
          <w:rFonts w:ascii="Arial" w:hAnsi="Arial" w:cs="Arial"/>
        </w:rPr>
        <w:t xml:space="preserve">health, </w:t>
      </w:r>
      <w:r w:rsidR="003D0AE3" w:rsidRPr="00C01AF7">
        <w:rPr>
          <w:rFonts w:ascii="Arial" w:hAnsi="Arial" w:cs="Arial"/>
        </w:rPr>
        <w:t>childcare</w:t>
      </w:r>
      <w:r w:rsidR="00554DAB" w:rsidRPr="00C01AF7">
        <w:rPr>
          <w:rFonts w:ascii="Arial" w:hAnsi="Arial" w:cs="Arial"/>
        </w:rPr>
        <w:t xml:space="preserve"> and social care, which disproportionately affect women, as well as economic infrastructure</w:t>
      </w:r>
      <w:r w:rsidR="003D0AE3" w:rsidRPr="00C01AF7">
        <w:rPr>
          <w:rFonts w:ascii="Arial" w:hAnsi="Arial" w:cs="Arial"/>
        </w:rPr>
        <w:t>.</w:t>
      </w:r>
    </w:p>
    <w:p w14:paraId="71B17DB6" w14:textId="77777777" w:rsidR="00C01AF7" w:rsidRPr="00C01AF7" w:rsidRDefault="003D0AE3" w:rsidP="00BB55F3">
      <w:pPr>
        <w:pStyle w:val="Body"/>
        <w:numPr>
          <w:ilvl w:val="0"/>
          <w:numId w:val="11"/>
        </w:numPr>
        <w:rPr>
          <w:rFonts w:ascii="Arial" w:eastAsia="Calibri" w:hAnsi="Arial" w:cs="Arial"/>
          <w:sz w:val="22"/>
          <w:szCs w:val="22"/>
          <w:lang w:val="en-US"/>
        </w:rPr>
      </w:pPr>
      <w:r w:rsidRPr="00C01AF7">
        <w:rPr>
          <w:rFonts w:ascii="Arial" w:eastAsia="Calibri" w:hAnsi="Arial" w:cs="Arial"/>
          <w:sz w:val="22"/>
          <w:szCs w:val="22"/>
          <w:lang w:val="en-US"/>
        </w:rPr>
        <w:t>Our recommendations will be addressed to women</w:t>
      </w:r>
      <w:r w:rsidRPr="00C01AF7">
        <w:rPr>
          <w:rFonts w:ascii="Arial" w:eastAsia="Calibri" w:hAnsi="Arial" w:cs="Arial"/>
          <w:sz w:val="22"/>
          <w:szCs w:val="22"/>
          <w:lang w:val="fr-FR"/>
        </w:rPr>
        <w:t>’</w:t>
      </w:r>
      <w:r w:rsidRPr="00C01AF7">
        <w:rPr>
          <w:rFonts w:ascii="Arial" w:eastAsia="Calibri" w:hAnsi="Arial" w:cs="Arial"/>
          <w:sz w:val="22"/>
          <w:szCs w:val="22"/>
          <w:lang w:val="en-US"/>
        </w:rPr>
        <w:t xml:space="preserve">s campaign groups, to political parties, and to local authorities (particularly those which are constituent members of combined authorities). We will reference but not </w:t>
      </w:r>
      <w:proofErr w:type="spellStart"/>
      <w:r w:rsidRPr="00C01AF7">
        <w:rPr>
          <w:rFonts w:ascii="Arial" w:eastAsia="Calibri" w:hAnsi="Arial" w:cs="Arial"/>
          <w:sz w:val="22"/>
          <w:szCs w:val="22"/>
          <w:lang w:val="en-US"/>
        </w:rPr>
        <w:t>prioritise</w:t>
      </w:r>
      <w:proofErr w:type="spellEnd"/>
      <w:r w:rsidRPr="00C01AF7">
        <w:rPr>
          <w:rFonts w:ascii="Arial" w:eastAsia="Calibri" w:hAnsi="Arial" w:cs="Arial"/>
          <w:sz w:val="22"/>
          <w:szCs w:val="22"/>
          <w:lang w:val="en-US"/>
        </w:rPr>
        <w:t xml:space="preserve"> what can be done to improve councils as a workplace for women (e.g. time of meetings, childcare), as adequate recommendations have already been made by others including the Fawcett Society. Our recommendations will be presented in three categories, mirroring the types of intervention we found in our international research:</w:t>
      </w:r>
    </w:p>
    <w:p w14:paraId="0C355F1C" w14:textId="77777777" w:rsidR="00C01AF7" w:rsidRPr="00C01AF7" w:rsidRDefault="00C01AF7" w:rsidP="00C01AF7">
      <w:pPr>
        <w:pStyle w:val="Body"/>
        <w:ind w:left="720"/>
        <w:rPr>
          <w:rFonts w:ascii="Arial" w:eastAsia="Calibri" w:hAnsi="Arial" w:cs="Arial"/>
          <w:sz w:val="22"/>
          <w:szCs w:val="22"/>
          <w:lang w:val="en-US"/>
        </w:rPr>
      </w:pPr>
    </w:p>
    <w:p w14:paraId="633DA598" w14:textId="4F952C7E" w:rsidR="00C01AF7" w:rsidRPr="00C01AF7" w:rsidRDefault="003D0AE3" w:rsidP="00BB55F3">
      <w:pPr>
        <w:pStyle w:val="Body"/>
        <w:numPr>
          <w:ilvl w:val="1"/>
          <w:numId w:val="11"/>
        </w:numPr>
        <w:rPr>
          <w:rFonts w:ascii="Arial" w:eastAsia="Calibri" w:hAnsi="Arial" w:cs="Arial"/>
          <w:sz w:val="22"/>
          <w:szCs w:val="22"/>
          <w:lang w:val="en-US"/>
        </w:rPr>
      </w:pPr>
      <w:r w:rsidRPr="00C01AF7">
        <w:rPr>
          <w:rFonts w:ascii="Arial" w:hAnsi="Arial" w:cs="Arial"/>
          <w:sz w:val="22"/>
          <w:szCs w:val="22"/>
        </w:rPr>
        <w:t>Empowerment models</w:t>
      </w:r>
    </w:p>
    <w:p w14:paraId="43633280" w14:textId="77777777" w:rsidR="00C01AF7" w:rsidRPr="00C01AF7" w:rsidRDefault="00C01AF7" w:rsidP="00C01AF7">
      <w:pPr>
        <w:pStyle w:val="Body"/>
        <w:ind w:left="1140"/>
        <w:rPr>
          <w:rFonts w:ascii="Arial" w:eastAsia="Calibri" w:hAnsi="Arial" w:cs="Arial"/>
          <w:sz w:val="22"/>
          <w:szCs w:val="22"/>
          <w:lang w:val="en-US"/>
        </w:rPr>
      </w:pPr>
    </w:p>
    <w:p w14:paraId="7F481C33" w14:textId="28D8CF5E" w:rsidR="00C01AF7" w:rsidRPr="00C01AF7" w:rsidRDefault="003D0AE3" w:rsidP="00BB55F3">
      <w:pPr>
        <w:pStyle w:val="Body"/>
        <w:numPr>
          <w:ilvl w:val="1"/>
          <w:numId w:val="11"/>
        </w:numPr>
        <w:rPr>
          <w:rFonts w:ascii="Arial" w:eastAsia="Calibri" w:hAnsi="Arial" w:cs="Arial"/>
          <w:sz w:val="22"/>
          <w:szCs w:val="22"/>
          <w:lang w:val="en-US"/>
        </w:rPr>
      </w:pPr>
      <w:r w:rsidRPr="00C01AF7">
        <w:rPr>
          <w:rFonts w:ascii="Arial" w:hAnsi="Arial" w:cs="Arial"/>
          <w:sz w:val="22"/>
          <w:szCs w:val="22"/>
        </w:rPr>
        <w:t>Party and institutional change</w:t>
      </w:r>
    </w:p>
    <w:p w14:paraId="20980AB7" w14:textId="77777777" w:rsidR="00C01AF7" w:rsidRPr="00C01AF7" w:rsidRDefault="00C01AF7" w:rsidP="00C01AF7">
      <w:pPr>
        <w:pStyle w:val="Body"/>
        <w:rPr>
          <w:rFonts w:ascii="Arial" w:eastAsia="Calibri" w:hAnsi="Arial" w:cs="Arial"/>
          <w:sz w:val="22"/>
          <w:szCs w:val="22"/>
          <w:lang w:val="en-US"/>
        </w:rPr>
      </w:pPr>
    </w:p>
    <w:p w14:paraId="7B6B6124" w14:textId="39C1C9F2" w:rsidR="003D0AE3" w:rsidRPr="00C01AF7" w:rsidRDefault="003D0AE3" w:rsidP="00BB55F3">
      <w:pPr>
        <w:pStyle w:val="Body"/>
        <w:numPr>
          <w:ilvl w:val="1"/>
          <w:numId w:val="11"/>
        </w:numPr>
        <w:rPr>
          <w:rFonts w:ascii="Arial" w:eastAsia="Calibri" w:hAnsi="Arial" w:cs="Arial"/>
          <w:sz w:val="22"/>
          <w:szCs w:val="22"/>
          <w:lang w:val="en-US"/>
        </w:rPr>
      </w:pPr>
      <w:r w:rsidRPr="00C01AF7">
        <w:rPr>
          <w:rFonts w:ascii="Arial" w:hAnsi="Arial" w:cs="Arial"/>
          <w:sz w:val="22"/>
          <w:szCs w:val="22"/>
        </w:rPr>
        <w:t>Systemic reform</w:t>
      </w:r>
    </w:p>
    <w:p w14:paraId="617AA9C6" w14:textId="77777777" w:rsidR="00CD5A8A" w:rsidRPr="003D0AE3" w:rsidRDefault="00CD5A8A" w:rsidP="003D0AE3">
      <w:pPr>
        <w:spacing w:after="600"/>
        <w:rPr>
          <w:rFonts w:ascii="Arial" w:hAnsi="Arial" w:cs="Arial"/>
          <w:sz w:val="22"/>
          <w:szCs w:val="22"/>
        </w:rPr>
      </w:pPr>
    </w:p>
    <w:sectPr w:rsidR="00CD5A8A" w:rsidRPr="003D0AE3" w:rsidSect="002F035A">
      <w:headerReference w:type="default" r:id="rId12"/>
      <w:headerReference w:type="first" r:id="rId13"/>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9EFE" w14:textId="77777777" w:rsidR="00193750" w:rsidRDefault="00193750">
      <w:r>
        <w:separator/>
      </w:r>
    </w:p>
  </w:endnote>
  <w:endnote w:type="continuationSeparator" w:id="0">
    <w:p w14:paraId="6C6DC706" w14:textId="77777777" w:rsidR="00193750" w:rsidRDefault="0019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F2FF" w14:textId="77777777" w:rsidR="00193750" w:rsidRDefault="00193750">
      <w:r>
        <w:separator/>
      </w:r>
    </w:p>
  </w:footnote>
  <w:footnote w:type="continuationSeparator" w:id="0">
    <w:p w14:paraId="3197A26C" w14:textId="77777777" w:rsidR="00193750" w:rsidRDefault="00193750">
      <w:r>
        <w:continuationSeparator/>
      </w:r>
    </w:p>
  </w:footnote>
  <w:footnote w:id="1">
    <w:p w14:paraId="7E03B709" w14:textId="77777777" w:rsidR="00193750" w:rsidRPr="00193750" w:rsidRDefault="00193750">
      <w:pPr>
        <w:pStyle w:val="FootnoteText"/>
        <w:rPr>
          <w:rFonts w:ascii="Arial" w:hAnsi="Arial" w:cs="Arial"/>
        </w:rPr>
      </w:pPr>
      <w:r w:rsidRPr="00193750">
        <w:rPr>
          <w:rStyle w:val="FootnoteReference"/>
          <w:rFonts w:ascii="Arial" w:hAnsi="Arial" w:cs="Arial"/>
        </w:rPr>
        <w:footnoteRef/>
      </w:r>
      <w:r w:rsidRPr="00193750">
        <w:rPr>
          <w:rFonts w:ascii="Arial" w:hAnsi="Arial" w:cs="Arial"/>
        </w:rPr>
        <w:t xml:space="preserve"> Our analysis includes </w:t>
      </w:r>
      <w:r w:rsidRPr="00193750">
        <w:rPr>
          <w:rFonts w:ascii="Arial" w:hAnsi="Arial" w:cs="Arial"/>
          <w:lang w:val="en-US"/>
        </w:rPr>
        <w:t>constituent cabinets of the six combined authorities which elected mayors in May 2017, the 16 women cabinet members across Sheffield City Region</w:t>
      </w:r>
      <w:r w:rsidRPr="00193750">
        <w:rPr>
          <w:rFonts w:ascii="Arial" w:hAnsi="Arial" w:cs="Arial"/>
          <w:lang w:val="fr-FR"/>
        </w:rPr>
        <w:t>’</w:t>
      </w:r>
      <w:r w:rsidRPr="00193750">
        <w:rPr>
          <w:rFonts w:ascii="Arial" w:hAnsi="Arial" w:cs="Arial"/>
          <w:lang w:val="en-US"/>
        </w:rPr>
        <w:t>s constituent council cabinets</w:t>
      </w:r>
      <w:r w:rsidRPr="00193750">
        <w:rPr>
          <w:rFonts w:ascii="Arial" w:hAnsi="Arial" w:cs="Arial"/>
        </w:rPr>
        <w:t xml:space="preserve"> and the newly appointed cabinet for Cornwall Council.</w:t>
      </w:r>
    </w:p>
  </w:footnote>
  <w:footnote w:id="2">
    <w:p w14:paraId="6F91BE84" w14:textId="1FF9E1E4" w:rsidR="00193750" w:rsidRPr="00193750" w:rsidRDefault="00193750">
      <w:pPr>
        <w:pStyle w:val="FootnoteText"/>
        <w:rPr>
          <w:rFonts w:ascii="Arial" w:hAnsi="Arial" w:cs="Arial"/>
        </w:rPr>
      </w:pPr>
      <w:r w:rsidRPr="00193750">
        <w:rPr>
          <w:rStyle w:val="FootnoteReference"/>
          <w:rFonts w:ascii="Arial" w:hAnsi="Arial" w:cs="Arial"/>
        </w:rPr>
        <w:footnoteRef/>
      </w:r>
      <w:r w:rsidRPr="00193750">
        <w:rPr>
          <w:rFonts w:ascii="Arial" w:hAnsi="Arial" w:cs="Arial"/>
        </w:rPr>
        <w:t xml:space="preserve"> Electoral Commission (2004) </w:t>
      </w:r>
      <w:r w:rsidRPr="00193750">
        <w:rPr>
          <w:rFonts w:ascii="Arial" w:hAnsi="Arial" w:cs="Arial"/>
          <w:i/>
        </w:rPr>
        <w:t xml:space="preserve">Gender and Political Participation </w:t>
      </w:r>
    </w:p>
  </w:footnote>
  <w:footnote w:id="3">
    <w:p w14:paraId="569BA4F2" w14:textId="5AB1491C" w:rsidR="00193750" w:rsidRPr="002911BD" w:rsidRDefault="00193750" w:rsidP="00976FEF">
      <w:pPr>
        <w:rPr>
          <w:rFonts w:ascii="Arial" w:hAnsi="Arial" w:cs="Arial"/>
          <w:sz w:val="20"/>
          <w:szCs w:val="20"/>
        </w:rPr>
      </w:pPr>
      <w:r w:rsidRPr="002911BD">
        <w:rPr>
          <w:rStyle w:val="FootnoteReference"/>
          <w:rFonts w:ascii="Arial" w:hAnsi="Arial" w:cs="Arial"/>
          <w:sz w:val="20"/>
          <w:szCs w:val="20"/>
        </w:rPr>
        <w:footnoteRef/>
      </w:r>
      <w:r w:rsidRPr="002911BD">
        <w:rPr>
          <w:rFonts w:ascii="Arial" w:hAnsi="Arial" w:cs="Arial"/>
          <w:sz w:val="20"/>
          <w:szCs w:val="20"/>
        </w:rPr>
        <w:t xml:space="preserve"> Rao N (2005) ‘The representation of women in local politics’ </w:t>
      </w:r>
      <w:r w:rsidRPr="002911BD">
        <w:rPr>
          <w:rFonts w:ascii="Arial" w:hAnsi="Arial" w:cs="Arial"/>
          <w:i/>
          <w:sz w:val="20"/>
          <w:szCs w:val="20"/>
        </w:rPr>
        <w:t>Policy &amp; Politics</w:t>
      </w:r>
      <w:r w:rsidRPr="002911BD">
        <w:rPr>
          <w:rFonts w:ascii="Arial" w:hAnsi="Arial" w:cs="Arial"/>
          <w:sz w:val="20"/>
          <w:szCs w:val="20"/>
        </w:rPr>
        <w:t>, 33(2), pp323-339.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193750" w:rsidRPr="00374227" w14:paraId="49E2C777" w14:textId="77777777" w:rsidTr="00193750">
      <w:tc>
        <w:tcPr>
          <w:tcW w:w="5920" w:type="dxa"/>
          <w:vMerge w:val="restart"/>
          <w:shd w:val="clear" w:color="auto" w:fill="auto"/>
        </w:tcPr>
        <w:p w14:paraId="47AF137A" w14:textId="77777777" w:rsidR="00193750" w:rsidRPr="00374227" w:rsidRDefault="00193750" w:rsidP="00193750">
          <w:pPr>
            <w:pStyle w:val="Header"/>
            <w:tabs>
              <w:tab w:val="clear" w:pos="4153"/>
              <w:tab w:val="clear" w:pos="8306"/>
              <w:tab w:val="center" w:pos="2923"/>
            </w:tabs>
          </w:pPr>
          <w:r>
            <w:rPr>
              <w:rFonts w:ascii="Arial" w:hAnsi="Arial" w:cs="Arial"/>
              <w:noProof/>
              <w:sz w:val="44"/>
              <w:szCs w:val="44"/>
            </w:rPr>
            <w:drawing>
              <wp:inline distT="0" distB="0" distL="0" distR="0" wp14:anchorId="10EB80A6" wp14:editId="35B30EFC">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228B0245" w14:textId="77777777" w:rsidR="00193750" w:rsidRPr="002911BD" w:rsidRDefault="00193750" w:rsidP="00193750">
          <w:pPr>
            <w:pStyle w:val="Header"/>
            <w:rPr>
              <w:rFonts w:ascii="Arial" w:hAnsi="Arial" w:cs="Arial"/>
              <w:b/>
              <w:sz w:val="22"/>
              <w:szCs w:val="22"/>
            </w:rPr>
          </w:pPr>
          <w:r w:rsidRPr="002911BD">
            <w:rPr>
              <w:rFonts w:ascii="Arial" w:hAnsi="Arial" w:cs="Arial"/>
              <w:b/>
              <w:sz w:val="22"/>
              <w:szCs w:val="22"/>
            </w:rPr>
            <w:t>City Regions Board</w:t>
          </w:r>
        </w:p>
      </w:tc>
    </w:tr>
    <w:tr w:rsidR="00193750" w:rsidRPr="00374227" w14:paraId="7458E238" w14:textId="77777777" w:rsidTr="00193750">
      <w:trPr>
        <w:trHeight w:val="450"/>
      </w:trPr>
      <w:tc>
        <w:tcPr>
          <w:tcW w:w="5920" w:type="dxa"/>
          <w:vMerge/>
          <w:shd w:val="clear" w:color="auto" w:fill="auto"/>
        </w:tcPr>
        <w:p w14:paraId="1C0AF520" w14:textId="77777777" w:rsidR="00193750" w:rsidRPr="00374227" w:rsidRDefault="00193750" w:rsidP="00193750">
          <w:pPr>
            <w:pStyle w:val="Header"/>
          </w:pPr>
        </w:p>
      </w:tc>
      <w:tc>
        <w:tcPr>
          <w:tcW w:w="3260" w:type="dxa"/>
          <w:shd w:val="clear" w:color="auto" w:fill="auto"/>
          <w:vAlign w:val="center"/>
        </w:tcPr>
        <w:p w14:paraId="6B6A9EBE" w14:textId="77777777" w:rsidR="00193750" w:rsidRPr="002911BD" w:rsidRDefault="00193750" w:rsidP="00193750">
          <w:pPr>
            <w:pStyle w:val="Header"/>
            <w:spacing w:before="60"/>
            <w:rPr>
              <w:rFonts w:ascii="Arial" w:hAnsi="Arial" w:cs="Arial"/>
              <w:sz w:val="22"/>
              <w:szCs w:val="22"/>
            </w:rPr>
          </w:pPr>
          <w:r w:rsidRPr="002911BD">
            <w:rPr>
              <w:rFonts w:ascii="Arial" w:hAnsi="Arial" w:cs="Arial"/>
              <w:sz w:val="22"/>
              <w:szCs w:val="22"/>
            </w:rPr>
            <w:t>19 June 2017</w:t>
          </w:r>
        </w:p>
      </w:tc>
    </w:tr>
  </w:tbl>
  <w:p w14:paraId="69040809" w14:textId="77777777" w:rsidR="00193750" w:rsidRDefault="00193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193750" w:rsidRPr="00374227" w14:paraId="58E6CBEE" w14:textId="77777777" w:rsidTr="00193750">
      <w:tc>
        <w:tcPr>
          <w:tcW w:w="5920" w:type="dxa"/>
          <w:vMerge w:val="restart"/>
          <w:shd w:val="clear" w:color="auto" w:fill="auto"/>
        </w:tcPr>
        <w:p w14:paraId="10AC25E9" w14:textId="77777777" w:rsidR="00193750" w:rsidRPr="00374227" w:rsidRDefault="00193750" w:rsidP="00193750">
          <w:pPr>
            <w:pStyle w:val="Header"/>
            <w:tabs>
              <w:tab w:val="clear" w:pos="4153"/>
              <w:tab w:val="clear" w:pos="8306"/>
              <w:tab w:val="center" w:pos="2923"/>
            </w:tabs>
          </w:pPr>
          <w:r>
            <w:rPr>
              <w:rFonts w:ascii="Arial" w:hAnsi="Arial" w:cs="Arial"/>
              <w:noProof/>
              <w:sz w:val="44"/>
              <w:szCs w:val="44"/>
            </w:rPr>
            <w:drawing>
              <wp:inline distT="0" distB="0" distL="0" distR="0" wp14:anchorId="3364B005" wp14:editId="38C16D2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37372081" w14:textId="7F384A15" w:rsidR="00193750" w:rsidRPr="002911BD" w:rsidRDefault="00193750" w:rsidP="00193750">
          <w:pPr>
            <w:pStyle w:val="Header"/>
            <w:rPr>
              <w:rFonts w:ascii="Arial" w:hAnsi="Arial" w:cs="Arial"/>
              <w:b/>
              <w:sz w:val="22"/>
              <w:szCs w:val="22"/>
            </w:rPr>
          </w:pPr>
          <w:r w:rsidRPr="002911BD">
            <w:rPr>
              <w:rFonts w:ascii="Arial" w:hAnsi="Arial" w:cs="Arial"/>
              <w:b/>
              <w:sz w:val="22"/>
              <w:szCs w:val="22"/>
            </w:rPr>
            <w:t>City Regions Board</w:t>
          </w:r>
        </w:p>
      </w:tc>
    </w:tr>
    <w:tr w:rsidR="00193750" w:rsidRPr="00374227" w14:paraId="38804D9D" w14:textId="77777777" w:rsidTr="00193750">
      <w:trPr>
        <w:trHeight w:val="450"/>
      </w:trPr>
      <w:tc>
        <w:tcPr>
          <w:tcW w:w="5920" w:type="dxa"/>
          <w:vMerge/>
          <w:shd w:val="clear" w:color="auto" w:fill="auto"/>
        </w:tcPr>
        <w:p w14:paraId="292A45D9" w14:textId="77777777" w:rsidR="00193750" w:rsidRPr="00374227" w:rsidRDefault="00193750" w:rsidP="00193750">
          <w:pPr>
            <w:pStyle w:val="Header"/>
          </w:pPr>
        </w:p>
      </w:tc>
      <w:tc>
        <w:tcPr>
          <w:tcW w:w="3260" w:type="dxa"/>
          <w:shd w:val="clear" w:color="auto" w:fill="auto"/>
          <w:vAlign w:val="center"/>
        </w:tcPr>
        <w:p w14:paraId="55C66E3F" w14:textId="48EEB67E" w:rsidR="00193750" w:rsidRPr="002911BD" w:rsidRDefault="00193750" w:rsidP="00193750">
          <w:pPr>
            <w:pStyle w:val="Header"/>
            <w:spacing w:before="60"/>
            <w:rPr>
              <w:rFonts w:ascii="Arial" w:hAnsi="Arial" w:cs="Arial"/>
              <w:sz w:val="22"/>
              <w:szCs w:val="22"/>
            </w:rPr>
          </w:pPr>
          <w:r w:rsidRPr="002911BD">
            <w:rPr>
              <w:rFonts w:ascii="Arial" w:hAnsi="Arial" w:cs="Arial"/>
              <w:sz w:val="22"/>
              <w:szCs w:val="22"/>
            </w:rPr>
            <w:t>19 June 2017</w:t>
          </w:r>
        </w:p>
      </w:tc>
    </w:tr>
    <w:tr w:rsidR="00193750" w:rsidRPr="00374227" w14:paraId="6BD3B21B" w14:textId="77777777" w:rsidTr="00193750">
      <w:trPr>
        <w:trHeight w:val="708"/>
      </w:trPr>
      <w:tc>
        <w:tcPr>
          <w:tcW w:w="5920" w:type="dxa"/>
          <w:vMerge/>
          <w:shd w:val="clear" w:color="auto" w:fill="auto"/>
        </w:tcPr>
        <w:p w14:paraId="2D2E5B00" w14:textId="77777777" w:rsidR="00193750" w:rsidRPr="00374227" w:rsidRDefault="00193750" w:rsidP="00193750">
          <w:pPr>
            <w:pStyle w:val="Header"/>
          </w:pPr>
        </w:p>
      </w:tc>
      <w:tc>
        <w:tcPr>
          <w:tcW w:w="3260" w:type="dxa"/>
          <w:shd w:val="clear" w:color="auto" w:fill="auto"/>
          <w:vAlign w:val="center"/>
        </w:tcPr>
        <w:p w14:paraId="6665D61B" w14:textId="77777777" w:rsidR="00193750" w:rsidRPr="00374227" w:rsidRDefault="00193750" w:rsidP="00193750">
          <w:pPr>
            <w:pStyle w:val="Header"/>
            <w:spacing w:before="60"/>
            <w:rPr>
              <w:rFonts w:ascii="Arial" w:hAnsi="Arial" w:cs="Arial"/>
              <w:b/>
              <w:szCs w:val="22"/>
            </w:rPr>
          </w:pPr>
        </w:p>
      </w:tc>
    </w:tr>
  </w:tbl>
  <w:p w14:paraId="17132ADA" w14:textId="4AED6799" w:rsidR="00193750" w:rsidRDefault="00193750" w:rsidP="0019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53B"/>
    <w:multiLevelType w:val="multilevel"/>
    <w:tmpl w:val="B09E197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4E95322"/>
    <w:multiLevelType w:val="multilevel"/>
    <w:tmpl w:val="169A974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18DF5EEF"/>
    <w:multiLevelType w:val="multilevel"/>
    <w:tmpl w:val="67049874"/>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251D0EEF"/>
    <w:multiLevelType w:val="multilevel"/>
    <w:tmpl w:val="2A381E34"/>
    <w:styleLink w:val="List7"/>
    <w:lvl w:ilvl="0">
      <w:start w:val="1"/>
      <w:numFmt w:val="decimal"/>
      <w:lvlText w:val="%1."/>
      <w:lvlJc w:val="left"/>
      <w:rPr>
        <w:position w:val="0"/>
        <w:rtl w:val="0"/>
      </w:rPr>
    </w:lvl>
    <w:lvl w:ilvl="1">
      <w:start w:val="1"/>
      <w:numFmt w:val="bullet"/>
      <w:lvlText w:val="o"/>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302E1A87"/>
    <w:multiLevelType w:val="multilevel"/>
    <w:tmpl w:val="AFBC352E"/>
    <w:styleLink w:val="List9"/>
    <w:lvl w:ilvl="0">
      <w:start w:val="1"/>
      <w:numFmt w:val="decimal"/>
      <w:lvlText w:val="%1."/>
      <w:lvlJc w:val="left"/>
      <w:rPr>
        <w:position w:val="0"/>
        <w:rtl w:val="0"/>
      </w:rPr>
    </w:lvl>
    <w:lvl w:ilvl="1">
      <w:numFmt w:val="bullet"/>
      <w:lvlText w:val="o"/>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31B704AA"/>
    <w:multiLevelType w:val="multilevel"/>
    <w:tmpl w:val="311A13EA"/>
    <w:styleLink w:val="List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31E9695F"/>
    <w:multiLevelType w:val="multilevel"/>
    <w:tmpl w:val="3996964C"/>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3BAA24A9"/>
    <w:multiLevelType w:val="multilevel"/>
    <w:tmpl w:val="53D0DC6A"/>
    <w:styleLink w:val="List51"/>
    <w:lvl w:ilvl="0">
      <w:numFmt w:val="bullet"/>
      <w:lvlText w:val="-"/>
      <w:lvlJc w:val="left"/>
      <w:rPr>
        <w:rFonts w:ascii="Calibri" w:eastAsia="Calibri" w:hAnsi="Calibri" w:cs="Calibri"/>
        <w:position w:val="0"/>
        <w:shd w:val="clear" w:color="auto" w:fill="FFFFFF"/>
        <w:rtl w:val="0"/>
      </w:rPr>
    </w:lvl>
    <w:lvl w:ilvl="1">
      <w:start w:val="1"/>
      <w:numFmt w:val="bullet"/>
      <w:lvlText w:val="o"/>
      <w:lvlJc w:val="left"/>
      <w:rPr>
        <w:rFonts w:ascii="Calibri" w:eastAsia="Calibri" w:hAnsi="Calibri" w:cs="Calibri"/>
        <w:position w:val="0"/>
        <w:shd w:val="clear" w:color="auto" w:fill="FFFFFF"/>
        <w:rtl w:val="0"/>
      </w:rPr>
    </w:lvl>
    <w:lvl w:ilvl="2">
      <w:start w:val="1"/>
      <w:numFmt w:val="bullet"/>
      <w:lvlText w:val="▪"/>
      <w:lvlJc w:val="left"/>
      <w:rPr>
        <w:rFonts w:ascii="Calibri" w:eastAsia="Calibri" w:hAnsi="Calibri" w:cs="Calibri"/>
        <w:position w:val="0"/>
        <w:shd w:val="clear" w:color="auto" w:fill="FFFFFF"/>
        <w:rtl w:val="0"/>
      </w:rPr>
    </w:lvl>
    <w:lvl w:ilvl="3">
      <w:start w:val="1"/>
      <w:numFmt w:val="bullet"/>
      <w:lvlText w:val="•"/>
      <w:lvlJc w:val="left"/>
      <w:rPr>
        <w:rFonts w:ascii="Calibri" w:eastAsia="Calibri" w:hAnsi="Calibri" w:cs="Calibri"/>
        <w:position w:val="0"/>
        <w:shd w:val="clear" w:color="auto" w:fill="FFFFFF"/>
        <w:rtl w:val="0"/>
      </w:rPr>
    </w:lvl>
    <w:lvl w:ilvl="4">
      <w:start w:val="1"/>
      <w:numFmt w:val="bullet"/>
      <w:lvlText w:val="o"/>
      <w:lvlJc w:val="left"/>
      <w:rPr>
        <w:rFonts w:ascii="Calibri" w:eastAsia="Calibri" w:hAnsi="Calibri" w:cs="Calibri"/>
        <w:position w:val="0"/>
        <w:shd w:val="clear" w:color="auto" w:fill="FFFFFF"/>
        <w:rtl w:val="0"/>
      </w:rPr>
    </w:lvl>
    <w:lvl w:ilvl="5">
      <w:start w:val="1"/>
      <w:numFmt w:val="bullet"/>
      <w:lvlText w:val="▪"/>
      <w:lvlJc w:val="left"/>
      <w:rPr>
        <w:rFonts w:ascii="Calibri" w:eastAsia="Calibri" w:hAnsi="Calibri" w:cs="Calibri"/>
        <w:position w:val="0"/>
        <w:shd w:val="clear" w:color="auto" w:fill="FFFFFF"/>
        <w:rtl w:val="0"/>
      </w:rPr>
    </w:lvl>
    <w:lvl w:ilvl="6">
      <w:start w:val="1"/>
      <w:numFmt w:val="bullet"/>
      <w:lvlText w:val="•"/>
      <w:lvlJc w:val="left"/>
      <w:rPr>
        <w:rFonts w:ascii="Calibri" w:eastAsia="Calibri" w:hAnsi="Calibri" w:cs="Calibri"/>
        <w:position w:val="0"/>
        <w:shd w:val="clear" w:color="auto" w:fill="FFFFFF"/>
        <w:rtl w:val="0"/>
      </w:rPr>
    </w:lvl>
    <w:lvl w:ilvl="7">
      <w:start w:val="1"/>
      <w:numFmt w:val="bullet"/>
      <w:lvlText w:val="o"/>
      <w:lvlJc w:val="left"/>
      <w:rPr>
        <w:rFonts w:ascii="Calibri" w:eastAsia="Calibri" w:hAnsi="Calibri" w:cs="Calibri"/>
        <w:position w:val="0"/>
        <w:shd w:val="clear" w:color="auto" w:fill="FFFFFF"/>
        <w:rtl w:val="0"/>
      </w:rPr>
    </w:lvl>
    <w:lvl w:ilvl="8">
      <w:start w:val="1"/>
      <w:numFmt w:val="bullet"/>
      <w:lvlText w:val="▪"/>
      <w:lvlJc w:val="left"/>
      <w:rPr>
        <w:rFonts w:ascii="Calibri" w:eastAsia="Calibri" w:hAnsi="Calibri" w:cs="Calibri"/>
        <w:position w:val="0"/>
        <w:shd w:val="clear" w:color="auto" w:fill="FFFFFF"/>
        <w:rtl w:val="0"/>
      </w:rPr>
    </w:lvl>
  </w:abstractNum>
  <w:abstractNum w:abstractNumId="8" w15:restartNumberingAfterBreak="0">
    <w:nsid w:val="63254C5A"/>
    <w:multiLevelType w:val="multilevel"/>
    <w:tmpl w:val="DA82255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6C3C1AD2"/>
    <w:multiLevelType w:val="multilevel"/>
    <w:tmpl w:val="3ADC71E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6D983B72"/>
    <w:multiLevelType w:val="multilevel"/>
    <w:tmpl w:val="742C1E78"/>
    <w:lvl w:ilvl="0">
      <w:start w:val="1"/>
      <w:numFmt w:val="decimal"/>
      <w:lvlText w:val="%1."/>
      <w:lvlJc w:val="left"/>
      <w:pPr>
        <w:ind w:left="720" w:hanging="360"/>
      </w:pPr>
      <w:rPr>
        <w:rFonts w:hint="default"/>
        <w:b w:val="0"/>
        <w:i w:val="0"/>
      </w:rPr>
    </w:lvl>
    <w:lvl w:ilvl="1">
      <w:start w:val="1"/>
      <w:numFmt w:val="decimal"/>
      <w:isLgl/>
      <w:lvlText w:val="%1.%2"/>
      <w:lvlJc w:val="center"/>
      <w:pPr>
        <w:ind w:left="114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center"/>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0"/>
  </w:num>
  <w:num w:numId="3">
    <w:abstractNumId w:val="1"/>
  </w:num>
  <w:num w:numId="4">
    <w:abstractNumId w:val="2"/>
  </w:num>
  <w:num w:numId="5">
    <w:abstractNumId w:val="9"/>
  </w:num>
  <w:num w:numId="6">
    <w:abstractNumId w:val="7"/>
  </w:num>
  <w:num w:numId="7">
    <w:abstractNumId w:val="3"/>
  </w:num>
  <w:num w:numId="8">
    <w:abstractNumId w:val="5"/>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E3"/>
    <w:rsid w:val="000005A1"/>
    <w:rsid w:val="000015B7"/>
    <w:rsid w:val="00002030"/>
    <w:rsid w:val="00002108"/>
    <w:rsid w:val="0000277F"/>
    <w:rsid w:val="00002D43"/>
    <w:rsid w:val="00003C19"/>
    <w:rsid w:val="00004145"/>
    <w:rsid w:val="00004874"/>
    <w:rsid w:val="00004F0A"/>
    <w:rsid w:val="000067DE"/>
    <w:rsid w:val="000075E0"/>
    <w:rsid w:val="00007D68"/>
    <w:rsid w:val="0001192E"/>
    <w:rsid w:val="00011CC3"/>
    <w:rsid w:val="00011DDA"/>
    <w:rsid w:val="00012DA3"/>
    <w:rsid w:val="000133E8"/>
    <w:rsid w:val="00013609"/>
    <w:rsid w:val="00013DB7"/>
    <w:rsid w:val="00014950"/>
    <w:rsid w:val="00014E91"/>
    <w:rsid w:val="00015620"/>
    <w:rsid w:val="00016151"/>
    <w:rsid w:val="00016575"/>
    <w:rsid w:val="00017108"/>
    <w:rsid w:val="0001791B"/>
    <w:rsid w:val="00020191"/>
    <w:rsid w:val="00020893"/>
    <w:rsid w:val="00020DFF"/>
    <w:rsid w:val="000223C7"/>
    <w:rsid w:val="00023F8B"/>
    <w:rsid w:val="00024B47"/>
    <w:rsid w:val="00025F60"/>
    <w:rsid w:val="00026F51"/>
    <w:rsid w:val="00026FEE"/>
    <w:rsid w:val="00027DA1"/>
    <w:rsid w:val="00030073"/>
    <w:rsid w:val="00030813"/>
    <w:rsid w:val="00030C35"/>
    <w:rsid w:val="00030CAF"/>
    <w:rsid w:val="00030EE2"/>
    <w:rsid w:val="000314CE"/>
    <w:rsid w:val="00032198"/>
    <w:rsid w:val="00032532"/>
    <w:rsid w:val="000327CE"/>
    <w:rsid w:val="00032863"/>
    <w:rsid w:val="000335DA"/>
    <w:rsid w:val="0003376F"/>
    <w:rsid w:val="00033A8F"/>
    <w:rsid w:val="00034BA6"/>
    <w:rsid w:val="00034E24"/>
    <w:rsid w:val="00036AE2"/>
    <w:rsid w:val="000371A0"/>
    <w:rsid w:val="00037BB8"/>
    <w:rsid w:val="00041324"/>
    <w:rsid w:val="00041C17"/>
    <w:rsid w:val="00041DB8"/>
    <w:rsid w:val="00042D5D"/>
    <w:rsid w:val="00045717"/>
    <w:rsid w:val="000463CB"/>
    <w:rsid w:val="00047979"/>
    <w:rsid w:val="00047E7D"/>
    <w:rsid w:val="0005040E"/>
    <w:rsid w:val="00050B00"/>
    <w:rsid w:val="00051C0B"/>
    <w:rsid w:val="00052931"/>
    <w:rsid w:val="00052E57"/>
    <w:rsid w:val="00053677"/>
    <w:rsid w:val="00053C94"/>
    <w:rsid w:val="00055D18"/>
    <w:rsid w:val="0005655A"/>
    <w:rsid w:val="000575E4"/>
    <w:rsid w:val="00057672"/>
    <w:rsid w:val="00057716"/>
    <w:rsid w:val="00057AA6"/>
    <w:rsid w:val="000603C8"/>
    <w:rsid w:val="00061381"/>
    <w:rsid w:val="00062ABF"/>
    <w:rsid w:val="000634CA"/>
    <w:rsid w:val="000636CD"/>
    <w:rsid w:val="00063753"/>
    <w:rsid w:val="00064061"/>
    <w:rsid w:val="000645F3"/>
    <w:rsid w:val="000649CF"/>
    <w:rsid w:val="00064B96"/>
    <w:rsid w:val="00064EE5"/>
    <w:rsid w:val="00066659"/>
    <w:rsid w:val="00070213"/>
    <w:rsid w:val="00070795"/>
    <w:rsid w:val="00070C09"/>
    <w:rsid w:val="0007173C"/>
    <w:rsid w:val="000722C4"/>
    <w:rsid w:val="0007432A"/>
    <w:rsid w:val="00074EE6"/>
    <w:rsid w:val="00074F04"/>
    <w:rsid w:val="00074F1D"/>
    <w:rsid w:val="000756BC"/>
    <w:rsid w:val="00075CB5"/>
    <w:rsid w:val="00075F39"/>
    <w:rsid w:val="00075FDF"/>
    <w:rsid w:val="00076F18"/>
    <w:rsid w:val="00081892"/>
    <w:rsid w:val="00082C69"/>
    <w:rsid w:val="000839AD"/>
    <w:rsid w:val="00083FB4"/>
    <w:rsid w:val="0008510D"/>
    <w:rsid w:val="00086238"/>
    <w:rsid w:val="00087926"/>
    <w:rsid w:val="00087FCD"/>
    <w:rsid w:val="00090776"/>
    <w:rsid w:val="00090A5D"/>
    <w:rsid w:val="00090E0A"/>
    <w:rsid w:val="000913D3"/>
    <w:rsid w:val="00091760"/>
    <w:rsid w:val="00092158"/>
    <w:rsid w:val="00092954"/>
    <w:rsid w:val="00092980"/>
    <w:rsid w:val="00092A77"/>
    <w:rsid w:val="00093066"/>
    <w:rsid w:val="0009386D"/>
    <w:rsid w:val="000938DC"/>
    <w:rsid w:val="00093DCE"/>
    <w:rsid w:val="000966A9"/>
    <w:rsid w:val="0009699F"/>
    <w:rsid w:val="00096DA0"/>
    <w:rsid w:val="00097575"/>
    <w:rsid w:val="000976CF"/>
    <w:rsid w:val="000A2855"/>
    <w:rsid w:val="000A29C7"/>
    <w:rsid w:val="000A2E28"/>
    <w:rsid w:val="000A33C2"/>
    <w:rsid w:val="000A3738"/>
    <w:rsid w:val="000A4420"/>
    <w:rsid w:val="000A4A49"/>
    <w:rsid w:val="000A4B39"/>
    <w:rsid w:val="000A5666"/>
    <w:rsid w:val="000A5CB3"/>
    <w:rsid w:val="000A5E73"/>
    <w:rsid w:val="000B0264"/>
    <w:rsid w:val="000B0549"/>
    <w:rsid w:val="000B05AC"/>
    <w:rsid w:val="000B1E6D"/>
    <w:rsid w:val="000B314A"/>
    <w:rsid w:val="000B3278"/>
    <w:rsid w:val="000B3EA8"/>
    <w:rsid w:val="000B5AE4"/>
    <w:rsid w:val="000B5C11"/>
    <w:rsid w:val="000B61F6"/>
    <w:rsid w:val="000B67E8"/>
    <w:rsid w:val="000B7015"/>
    <w:rsid w:val="000B7E3E"/>
    <w:rsid w:val="000C024E"/>
    <w:rsid w:val="000C030B"/>
    <w:rsid w:val="000C0696"/>
    <w:rsid w:val="000C18E4"/>
    <w:rsid w:val="000C20F5"/>
    <w:rsid w:val="000C30DA"/>
    <w:rsid w:val="000C36FA"/>
    <w:rsid w:val="000C41B6"/>
    <w:rsid w:val="000C6582"/>
    <w:rsid w:val="000C6828"/>
    <w:rsid w:val="000C733E"/>
    <w:rsid w:val="000D0D14"/>
    <w:rsid w:val="000D1344"/>
    <w:rsid w:val="000D15A2"/>
    <w:rsid w:val="000D1985"/>
    <w:rsid w:val="000D2612"/>
    <w:rsid w:val="000D5971"/>
    <w:rsid w:val="000D6456"/>
    <w:rsid w:val="000D68BB"/>
    <w:rsid w:val="000D6E97"/>
    <w:rsid w:val="000D6EAC"/>
    <w:rsid w:val="000E0417"/>
    <w:rsid w:val="000E0E76"/>
    <w:rsid w:val="000E1CF2"/>
    <w:rsid w:val="000E34A5"/>
    <w:rsid w:val="000E395A"/>
    <w:rsid w:val="000E3A2F"/>
    <w:rsid w:val="000E3DE5"/>
    <w:rsid w:val="000E4175"/>
    <w:rsid w:val="000E51C8"/>
    <w:rsid w:val="000E624C"/>
    <w:rsid w:val="000E62C3"/>
    <w:rsid w:val="000E67A7"/>
    <w:rsid w:val="000E6AEF"/>
    <w:rsid w:val="000E76A5"/>
    <w:rsid w:val="000F007C"/>
    <w:rsid w:val="000F0619"/>
    <w:rsid w:val="000F07E4"/>
    <w:rsid w:val="000F0BC5"/>
    <w:rsid w:val="000F0E3C"/>
    <w:rsid w:val="000F2202"/>
    <w:rsid w:val="000F2241"/>
    <w:rsid w:val="000F26EA"/>
    <w:rsid w:val="000F2AB7"/>
    <w:rsid w:val="000F2EC4"/>
    <w:rsid w:val="000F34E4"/>
    <w:rsid w:val="000F70A4"/>
    <w:rsid w:val="000F797B"/>
    <w:rsid w:val="000F79F1"/>
    <w:rsid w:val="0010090B"/>
    <w:rsid w:val="00100F73"/>
    <w:rsid w:val="001021ED"/>
    <w:rsid w:val="00102627"/>
    <w:rsid w:val="001032AB"/>
    <w:rsid w:val="00103E2E"/>
    <w:rsid w:val="00103E42"/>
    <w:rsid w:val="00104067"/>
    <w:rsid w:val="001045F1"/>
    <w:rsid w:val="00105AF2"/>
    <w:rsid w:val="001068F3"/>
    <w:rsid w:val="00112E9D"/>
    <w:rsid w:val="001130A4"/>
    <w:rsid w:val="00113456"/>
    <w:rsid w:val="001136D9"/>
    <w:rsid w:val="00113C7C"/>
    <w:rsid w:val="00114306"/>
    <w:rsid w:val="00114983"/>
    <w:rsid w:val="00115959"/>
    <w:rsid w:val="00116232"/>
    <w:rsid w:val="001167BF"/>
    <w:rsid w:val="001175D1"/>
    <w:rsid w:val="001218DF"/>
    <w:rsid w:val="0012391A"/>
    <w:rsid w:val="00123AD6"/>
    <w:rsid w:val="00124100"/>
    <w:rsid w:val="001242BB"/>
    <w:rsid w:val="001256F5"/>
    <w:rsid w:val="00126382"/>
    <w:rsid w:val="001263EB"/>
    <w:rsid w:val="00126857"/>
    <w:rsid w:val="00126AA2"/>
    <w:rsid w:val="00126D6C"/>
    <w:rsid w:val="00126EB1"/>
    <w:rsid w:val="00127729"/>
    <w:rsid w:val="00130546"/>
    <w:rsid w:val="001315E9"/>
    <w:rsid w:val="001322CE"/>
    <w:rsid w:val="0013346B"/>
    <w:rsid w:val="00133BE9"/>
    <w:rsid w:val="0013443A"/>
    <w:rsid w:val="00134BEE"/>
    <w:rsid w:val="00135F66"/>
    <w:rsid w:val="00137FB6"/>
    <w:rsid w:val="00140338"/>
    <w:rsid w:val="00142625"/>
    <w:rsid w:val="00142CEB"/>
    <w:rsid w:val="00143416"/>
    <w:rsid w:val="00143F02"/>
    <w:rsid w:val="00144DF8"/>
    <w:rsid w:val="00145514"/>
    <w:rsid w:val="00146A1E"/>
    <w:rsid w:val="00146A31"/>
    <w:rsid w:val="00146A5E"/>
    <w:rsid w:val="00146FB2"/>
    <w:rsid w:val="001475AD"/>
    <w:rsid w:val="001476D3"/>
    <w:rsid w:val="001478E6"/>
    <w:rsid w:val="001501EA"/>
    <w:rsid w:val="001507DD"/>
    <w:rsid w:val="00150C10"/>
    <w:rsid w:val="00152304"/>
    <w:rsid w:val="00153A1A"/>
    <w:rsid w:val="00153E0A"/>
    <w:rsid w:val="0015460E"/>
    <w:rsid w:val="001551BC"/>
    <w:rsid w:val="0015568D"/>
    <w:rsid w:val="00156370"/>
    <w:rsid w:val="001567C2"/>
    <w:rsid w:val="00156837"/>
    <w:rsid w:val="0015749C"/>
    <w:rsid w:val="001574BA"/>
    <w:rsid w:val="001574E0"/>
    <w:rsid w:val="0015771A"/>
    <w:rsid w:val="0016018D"/>
    <w:rsid w:val="001602FC"/>
    <w:rsid w:val="00161A4E"/>
    <w:rsid w:val="00161C78"/>
    <w:rsid w:val="00162266"/>
    <w:rsid w:val="001627D0"/>
    <w:rsid w:val="00162F04"/>
    <w:rsid w:val="00164581"/>
    <w:rsid w:val="0016468D"/>
    <w:rsid w:val="00165330"/>
    <w:rsid w:val="00166220"/>
    <w:rsid w:val="001669FE"/>
    <w:rsid w:val="00166C01"/>
    <w:rsid w:val="00166E63"/>
    <w:rsid w:val="001675D5"/>
    <w:rsid w:val="00167A93"/>
    <w:rsid w:val="001703DB"/>
    <w:rsid w:val="00170F6D"/>
    <w:rsid w:val="00171629"/>
    <w:rsid w:val="00171833"/>
    <w:rsid w:val="0017253E"/>
    <w:rsid w:val="00172EAF"/>
    <w:rsid w:val="00174173"/>
    <w:rsid w:val="001749CF"/>
    <w:rsid w:val="00174CC8"/>
    <w:rsid w:val="00174F07"/>
    <w:rsid w:val="0017673E"/>
    <w:rsid w:val="00177040"/>
    <w:rsid w:val="00177589"/>
    <w:rsid w:val="00177C0D"/>
    <w:rsid w:val="001802CA"/>
    <w:rsid w:val="001812B2"/>
    <w:rsid w:val="001815F9"/>
    <w:rsid w:val="00181E08"/>
    <w:rsid w:val="00181EE8"/>
    <w:rsid w:val="0018390D"/>
    <w:rsid w:val="00184A6F"/>
    <w:rsid w:val="00184FCF"/>
    <w:rsid w:val="001851AC"/>
    <w:rsid w:val="00185659"/>
    <w:rsid w:val="001907F2"/>
    <w:rsid w:val="0019155A"/>
    <w:rsid w:val="00191B3D"/>
    <w:rsid w:val="00191D43"/>
    <w:rsid w:val="001923E4"/>
    <w:rsid w:val="00193750"/>
    <w:rsid w:val="00194C94"/>
    <w:rsid w:val="00194CBE"/>
    <w:rsid w:val="0019574E"/>
    <w:rsid w:val="0019710F"/>
    <w:rsid w:val="00197156"/>
    <w:rsid w:val="00197C5E"/>
    <w:rsid w:val="00197DAA"/>
    <w:rsid w:val="001A054F"/>
    <w:rsid w:val="001A08A7"/>
    <w:rsid w:val="001A1371"/>
    <w:rsid w:val="001A1A1F"/>
    <w:rsid w:val="001A1E72"/>
    <w:rsid w:val="001A3195"/>
    <w:rsid w:val="001A5E63"/>
    <w:rsid w:val="001A63AA"/>
    <w:rsid w:val="001A7668"/>
    <w:rsid w:val="001A7BB9"/>
    <w:rsid w:val="001B11D9"/>
    <w:rsid w:val="001B293C"/>
    <w:rsid w:val="001B5005"/>
    <w:rsid w:val="001B514B"/>
    <w:rsid w:val="001B6C6F"/>
    <w:rsid w:val="001B6CFF"/>
    <w:rsid w:val="001B6D00"/>
    <w:rsid w:val="001C05C4"/>
    <w:rsid w:val="001C2139"/>
    <w:rsid w:val="001C3208"/>
    <w:rsid w:val="001C3A65"/>
    <w:rsid w:val="001C48D4"/>
    <w:rsid w:val="001C58C4"/>
    <w:rsid w:val="001C5D0B"/>
    <w:rsid w:val="001C680E"/>
    <w:rsid w:val="001C77A2"/>
    <w:rsid w:val="001C7B57"/>
    <w:rsid w:val="001D05D0"/>
    <w:rsid w:val="001D2183"/>
    <w:rsid w:val="001D29C2"/>
    <w:rsid w:val="001D35EA"/>
    <w:rsid w:val="001D4353"/>
    <w:rsid w:val="001D47A5"/>
    <w:rsid w:val="001D4F20"/>
    <w:rsid w:val="001D5943"/>
    <w:rsid w:val="001D5BBC"/>
    <w:rsid w:val="001D5F69"/>
    <w:rsid w:val="001D62F6"/>
    <w:rsid w:val="001D66EA"/>
    <w:rsid w:val="001D6822"/>
    <w:rsid w:val="001D6C2E"/>
    <w:rsid w:val="001D798E"/>
    <w:rsid w:val="001E0528"/>
    <w:rsid w:val="001E05E5"/>
    <w:rsid w:val="001E0CB0"/>
    <w:rsid w:val="001E1840"/>
    <w:rsid w:val="001E1D96"/>
    <w:rsid w:val="001E3B63"/>
    <w:rsid w:val="001E3C62"/>
    <w:rsid w:val="001E4901"/>
    <w:rsid w:val="001E49F6"/>
    <w:rsid w:val="001E4EFE"/>
    <w:rsid w:val="001E4F3E"/>
    <w:rsid w:val="001E579B"/>
    <w:rsid w:val="001E6336"/>
    <w:rsid w:val="001E71B8"/>
    <w:rsid w:val="001E7D6A"/>
    <w:rsid w:val="001F075E"/>
    <w:rsid w:val="001F2F9E"/>
    <w:rsid w:val="001F5AF6"/>
    <w:rsid w:val="001F6205"/>
    <w:rsid w:val="001F77D2"/>
    <w:rsid w:val="00200744"/>
    <w:rsid w:val="00200977"/>
    <w:rsid w:val="00200F84"/>
    <w:rsid w:val="00202FBB"/>
    <w:rsid w:val="002030C0"/>
    <w:rsid w:val="00203462"/>
    <w:rsid w:val="00204219"/>
    <w:rsid w:val="0020423B"/>
    <w:rsid w:val="0020482D"/>
    <w:rsid w:val="002050E0"/>
    <w:rsid w:val="00205490"/>
    <w:rsid w:val="00205516"/>
    <w:rsid w:val="00205FCD"/>
    <w:rsid w:val="002061CD"/>
    <w:rsid w:val="00207038"/>
    <w:rsid w:val="00207B3B"/>
    <w:rsid w:val="00210758"/>
    <w:rsid w:val="00210EBB"/>
    <w:rsid w:val="00211449"/>
    <w:rsid w:val="002120A4"/>
    <w:rsid w:val="00212646"/>
    <w:rsid w:val="0021278C"/>
    <w:rsid w:val="0021327B"/>
    <w:rsid w:val="0021349E"/>
    <w:rsid w:val="002138E4"/>
    <w:rsid w:val="00213FBD"/>
    <w:rsid w:val="002142C6"/>
    <w:rsid w:val="00214407"/>
    <w:rsid w:val="0021497D"/>
    <w:rsid w:val="00214B8D"/>
    <w:rsid w:val="002153E4"/>
    <w:rsid w:val="0021602B"/>
    <w:rsid w:val="0021608E"/>
    <w:rsid w:val="002162E1"/>
    <w:rsid w:val="0021677B"/>
    <w:rsid w:val="002169C7"/>
    <w:rsid w:val="00217A82"/>
    <w:rsid w:val="002214BD"/>
    <w:rsid w:val="0022205F"/>
    <w:rsid w:val="00223043"/>
    <w:rsid w:val="00223285"/>
    <w:rsid w:val="00223841"/>
    <w:rsid w:val="00224C8E"/>
    <w:rsid w:val="00225D5E"/>
    <w:rsid w:val="002264D6"/>
    <w:rsid w:val="00227BD7"/>
    <w:rsid w:val="00230090"/>
    <w:rsid w:val="0023112F"/>
    <w:rsid w:val="00231657"/>
    <w:rsid w:val="00232D2E"/>
    <w:rsid w:val="00232E22"/>
    <w:rsid w:val="002335E9"/>
    <w:rsid w:val="0023574A"/>
    <w:rsid w:val="00235F5E"/>
    <w:rsid w:val="00236B99"/>
    <w:rsid w:val="0023769D"/>
    <w:rsid w:val="00237759"/>
    <w:rsid w:val="00237A54"/>
    <w:rsid w:val="0024094C"/>
    <w:rsid w:val="002409A5"/>
    <w:rsid w:val="002412E1"/>
    <w:rsid w:val="00241AB1"/>
    <w:rsid w:val="002428E6"/>
    <w:rsid w:val="00245AFD"/>
    <w:rsid w:val="002461C3"/>
    <w:rsid w:val="002462F6"/>
    <w:rsid w:val="002463A3"/>
    <w:rsid w:val="0024647D"/>
    <w:rsid w:val="00246E4A"/>
    <w:rsid w:val="00246FD1"/>
    <w:rsid w:val="00247AA4"/>
    <w:rsid w:val="00247BC1"/>
    <w:rsid w:val="0025139C"/>
    <w:rsid w:val="00252587"/>
    <w:rsid w:val="00252736"/>
    <w:rsid w:val="002528C7"/>
    <w:rsid w:val="00252FF9"/>
    <w:rsid w:val="0025329D"/>
    <w:rsid w:val="00253741"/>
    <w:rsid w:val="00253CA2"/>
    <w:rsid w:val="00254540"/>
    <w:rsid w:val="00255061"/>
    <w:rsid w:val="00256158"/>
    <w:rsid w:val="00256BE7"/>
    <w:rsid w:val="0025715B"/>
    <w:rsid w:val="00257875"/>
    <w:rsid w:val="0026057E"/>
    <w:rsid w:val="00260CD8"/>
    <w:rsid w:val="00261C62"/>
    <w:rsid w:val="00261F07"/>
    <w:rsid w:val="002621EF"/>
    <w:rsid w:val="002626C4"/>
    <w:rsid w:val="0026344F"/>
    <w:rsid w:val="002649EC"/>
    <w:rsid w:val="00265C22"/>
    <w:rsid w:val="0026677E"/>
    <w:rsid w:val="002670C7"/>
    <w:rsid w:val="002671E8"/>
    <w:rsid w:val="002675BC"/>
    <w:rsid w:val="00272EF5"/>
    <w:rsid w:val="0027330C"/>
    <w:rsid w:val="00273B97"/>
    <w:rsid w:val="00274B76"/>
    <w:rsid w:val="00276067"/>
    <w:rsid w:val="002762EF"/>
    <w:rsid w:val="0027713A"/>
    <w:rsid w:val="002772F3"/>
    <w:rsid w:val="002810E8"/>
    <w:rsid w:val="00281FED"/>
    <w:rsid w:val="0028323B"/>
    <w:rsid w:val="00284149"/>
    <w:rsid w:val="002842A7"/>
    <w:rsid w:val="002844ED"/>
    <w:rsid w:val="00286369"/>
    <w:rsid w:val="002868C4"/>
    <w:rsid w:val="00286CDC"/>
    <w:rsid w:val="002874DA"/>
    <w:rsid w:val="00287FD6"/>
    <w:rsid w:val="002900AE"/>
    <w:rsid w:val="002903AA"/>
    <w:rsid w:val="002911BD"/>
    <w:rsid w:val="0029125E"/>
    <w:rsid w:val="00291522"/>
    <w:rsid w:val="00293804"/>
    <w:rsid w:val="0029546A"/>
    <w:rsid w:val="00295603"/>
    <w:rsid w:val="002960FC"/>
    <w:rsid w:val="00296355"/>
    <w:rsid w:val="00296EFB"/>
    <w:rsid w:val="002974A1"/>
    <w:rsid w:val="002A2263"/>
    <w:rsid w:val="002A2C0D"/>
    <w:rsid w:val="002A370F"/>
    <w:rsid w:val="002A3A70"/>
    <w:rsid w:val="002A48D1"/>
    <w:rsid w:val="002A70B1"/>
    <w:rsid w:val="002A7388"/>
    <w:rsid w:val="002B0113"/>
    <w:rsid w:val="002B06B4"/>
    <w:rsid w:val="002B2C4D"/>
    <w:rsid w:val="002B3B22"/>
    <w:rsid w:val="002B40A7"/>
    <w:rsid w:val="002B4729"/>
    <w:rsid w:val="002B51E2"/>
    <w:rsid w:val="002B6627"/>
    <w:rsid w:val="002B6A07"/>
    <w:rsid w:val="002B6FBE"/>
    <w:rsid w:val="002B700D"/>
    <w:rsid w:val="002B76E8"/>
    <w:rsid w:val="002B79AC"/>
    <w:rsid w:val="002C05B2"/>
    <w:rsid w:val="002C0BD8"/>
    <w:rsid w:val="002C1DD2"/>
    <w:rsid w:val="002C1F62"/>
    <w:rsid w:val="002C2E4C"/>
    <w:rsid w:val="002C3083"/>
    <w:rsid w:val="002C34CE"/>
    <w:rsid w:val="002C406B"/>
    <w:rsid w:val="002C40EB"/>
    <w:rsid w:val="002C462B"/>
    <w:rsid w:val="002C6582"/>
    <w:rsid w:val="002C68BF"/>
    <w:rsid w:val="002C7568"/>
    <w:rsid w:val="002C75FF"/>
    <w:rsid w:val="002C76EC"/>
    <w:rsid w:val="002D013A"/>
    <w:rsid w:val="002D0649"/>
    <w:rsid w:val="002D0903"/>
    <w:rsid w:val="002D0EF0"/>
    <w:rsid w:val="002D16CA"/>
    <w:rsid w:val="002D1802"/>
    <w:rsid w:val="002D24A8"/>
    <w:rsid w:val="002D2A88"/>
    <w:rsid w:val="002D381A"/>
    <w:rsid w:val="002D3CA2"/>
    <w:rsid w:val="002D4585"/>
    <w:rsid w:val="002D45B2"/>
    <w:rsid w:val="002D47A0"/>
    <w:rsid w:val="002D49B3"/>
    <w:rsid w:val="002D4D2C"/>
    <w:rsid w:val="002D5B68"/>
    <w:rsid w:val="002D6C5E"/>
    <w:rsid w:val="002D6F20"/>
    <w:rsid w:val="002D6FE9"/>
    <w:rsid w:val="002D70BF"/>
    <w:rsid w:val="002E0B55"/>
    <w:rsid w:val="002E1891"/>
    <w:rsid w:val="002E2583"/>
    <w:rsid w:val="002E308A"/>
    <w:rsid w:val="002E30CC"/>
    <w:rsid w:val="002E3701"/>
    <w:rsid w:val="002E50B0"/>
    <w:rsid w:val="002E581B"/>
    <w:rsid w:val="002E69F9"/>
    <w:rsid w:val="002E7416"/>
    <w:rsid w:val="002F02BE"/>
    <w:rsid w:val="002F035A"/>
    <w:rsid w:val="002F039B"/>
    <w:rsid w:val="002F1659"/>
    <w:rsid w:val="002F1B94"/>
    <w:rsid w:val="002F23C3"/>
    <w:rsid w:val="002F3274"/>
    <w:rsid w:val="002F38CA"/>
    <w:rsid w:val="002F3BBD"/>
    <w:rsid w:val="002F3F3F"/>
    <w:rsid w:val="002F44E5"/>
    <w:rsid w:val="002F4A88"/>
    <w:rsid w:val="002F50B5"/>
    <w:rsid w:val="002F739C"/>
    <w:rsid w:val="002F7E1C"/>
    <w:rsid w:val="00300042"/>
    <w:rsid w:val="00300218"/>
    <w:rsid w:val="0030161B"/>
    <w:rsid w:val="0030183F"/>
    <w:rsid w:val="00301EB5"/>
    <w:rsid w:val="00302911"/>
    <w:rsid w:val="00304321"/>
    <w:rsid w:val="00304972"/>
    <w:rsid w:val="00304C54"/>
    <w:rsid w:val="00304D43"/>
    <w:rsid w:val="00305188"/>
    <w:rsid w:val="0030553D"/>
    <w:rsid w:val="0030623B"/>
    <w:rsid w:val="00307E88"/>
    <w:rsid w:val="0031018D"/>
    <w:rsid w:val="00310F03"/>
    <w:rsid w:val="00311C82"/>
    <w:rsid w:val="003125D8"/>
    <w:rsid w:val="00314C95"/>
    <w:rsid w:val="00314D98"/>
    <w:rsid w:val="00315581"/>
    <w:rsid w:val="00315C16"/>
    <w:rsid w:val="003169CB"/>
    <w:rsid w:val="00316D75"/>
    <w:rsid w:val="00316E4A"/>
    <w:rsid w:val="003177D6"/>
    <w:rsid w:val="00317CB7"/>
    <w:rsid w:val="0032036B"/>
    <w:rsid w:val="00321818"/>
    <w:rsid w:val="00322597"/>
    <w:rsid w:val="003236F9"/>
    <w:rsid w:val="00323EE0"/>
    <w:rsid w:val="00324428"/>
    <w:rsid w:val="003246D4"/>
    <w:rsid w:val="00324933"/>
    <w:rsid w:val="00324AD4"/>
    <w:rsid w:val="0032553E"/>
    <w:rsid w:val="00325916"/>
    <w:rsid w:val="0032790D"/>
    <w:rsid w:val="00330025"/>
    <w:rsid w:val="0033036F"/>
    <w:rsid w:val="00330CA2"/>
    <w:rsid w:val="0033202A"/>
    <w:rsid w:val="0033228D"/>
    <w:rsid w:val="00332674"/>
    <w:rsid w:val="0033272C"/>
    <w:rsid w:val="00332CA7"/>
    <w:rsid w:val="00332D00"/>
    <w:rsid w:val="00333035"/>
    <w:rsid w:val="003337F9"/>
    <w:rsid w:val="00334F7C"/>
    <w:rsid w:val="00335068"/>
    <w:rsid w:val="00337C9A"/>
    <w:rsid w:val="00342125"/>
    <w:rsid w:val="0034261A"/>
    <w:rsid w:val="00342B0B"/>
    <w:rsid w:val="00342C81"/>
    <w:rsid w:val="00342F14"/>
    <w:rsid w:val="00343CA5"/>
    <w:rsid w:val="003441B9"/>
    <w:rsid w:val="003441EA"/>
    <w:rsid w:val="003445CA"/>
    <w:rsid w:val="0034510D"/>
    <w:rsid w:val="003454A4"/>
    <w:rsid w:val="003454AF"/>
    <w:rsid w:val="00345CD6"/>
    <w:rsid w:val="00345D7A"/>
    <w:rsid w:val="0034616D"/>
    <w:rsid w:val="0034621B"/>
    <w:rsid w:val="00346EF4"/>
    <w:rsid w:val="003475EE"/>
    <w:rsid w:val="00347B43"/>
    <w:rsid w:val="00350A8F"/>
    <w:rsid w:val="00350C48"/>
    <w:rsid w:val="003512F2"/>
    <w:rsid w:val="003518B2"/>
    <w:rsid w:val="00352581"/>
    <w:rsid w:val="00353648"/>
    <w:rsid w:val="003548EF"/>
    <w:rsid w:val="00355A89"/>
    <w:rsid w:val="00355C62"/>
    <w:rsid w:val="00356B64"/>
    <w:rsid w:val="00356F47"/>
    <w:rsid w:val="003573AB"/>
    <w:rsid w:val="0035753C"/>
    <w:rsid w:val="0036067A"/>
    <w:rsid w:val="003610B1"/>
    <w:rsid w:val="00361772"/>
    <w:rsid w:val="0036274C"/>
    <w:rsid w:val="00362954"/>
    <w:rsid w:val="0036347D"/>
    <w:rsid w:val="00363D96"/>
    <w:rsid w:val="00364E33"/>
    <w:rsid w:val="0036684D"/>
    <w:rsid w:val="00366C4A"/>
    <w:rsid w:val="003672E8"/>
    <w:rsid w:val="00367D3D"/>
    <w:rsid w:val="00371282"/>
    <w:rsid w:val="00371EA6"/>
    <w:rsid w:val="0037272D"/>
    <w:rsid w:val="003727A7"/>
    <w:rsid w:val="0037363F"/>
    <w:rsid w:val="003736FB"/>
    <w:rsid w:val="0037376A"/>
    <w:rsid w:val="0037394A"/>
    <w:rsid w:val="00373D71"/>
    <w:rsid w:val="003747AB"/>
    <w:rsid w:val="0037595B"/>
    <w:rsid w:val="00375C77"/>
    <w:rsid w:val="0037635B"/>
    <w:rsid w:val="00376535"/>
    <w:rsid w:val="00381883"/>
    <w:rsid w:val="0038213A"/>
    <w:rsid w:val="003849E4"/>
    <w:rsid w:val="0038756D"/>
    <w:rsid w:val="00390D90"/>
    <w:rsid w:val="00390FBF"/>
    <w:rsid w:val="00391235"/>
    <w:rsid w:val="003917B4"/>
    <w:rsid w:val="00391F16"/>
    <w:rsid w:val="00392C8A"/>
    <w:rsid w:val="0039307E"/>
    <w:rsid w:val="00393B7D"/>
    <w:rsid w:val="003943E8"/>
    <w:rsid w:val="0039471E"/>
    <w:rsid w:val="00395FBC"/>
    <w:rsid w:val="00396678"/>
    <w:rsid w:val="00396C92"/>
    <w:rsid w:val="00397414"/>
    <w:rsid w:val="00397853"/>
    <w:rsid w:val="00397A37"/>
    <w:rsid w:val="00397C9F"/>
    <w:rsid w:val="003A00E2"/>
    <w:rsid w:val="003A111C"/>
    <w:rsid w:val="003A1F97"/>
    <w:rsid w:val="003A267C"/>
    <w:rsid w:val="003A3847"/>
    <w:rsid w:val="003A3963"/>
    <w:rsid w:val="003A6397"/>
    <w:rsid w:val="003A6AFF"/>
    <w:rsid w:val="003A7641"/>
    <w:rsid w:val="003A7D2F"/>
    <w:rsid w:val="003B0482"/>
    <w:rsid w:val="003B0C9F"/>
    <w:rsid w:val="003B1344"/>
    <w:rsid w:val="003B2A5D"/>
    <w:rsid w:val="003B3175"/>
    <w:rsid w:val="003B51E2"/>
    <w:rsid w:val="003B5EAD"/>
    <w:rsid w:val="003B69A4"/>
    <w:rsid w:val="003B6C75"/>
    <w:rsid w:val="003B79D4"/>
    <w:rsid w:val="003B7FAC"/>
    <w:rsid w:val="003C0861"/>
    <w:rsid w:val="003C0F43"/>
    <w:rsid w:val="003C202E"/>
    <w:rsid w:val="003C28EE"/>
    <w:rsid w:val="003C2A25"/>
    <w:rsid w:val="003C2B04"/>
    <w:rsid w:val="003C5113"/>
    <w:rsid w:val="003C572C"/>
    <w:rsid w:val="003C6674"/>
    <w:rsid w:val="003C66BC"/>
    <w:rsid w:val="003C6AD8"/>
    <w:rsid w:val="003D081C"/>
    <w:rsid w:val="003D0AE3"/>
    <w:rsid w:val="003D2546"/>
    <w:rsid w:val="003D2DDF"/>
    <w:rsid w:val="003D31B9"/>
    <w:rsid w:val="003D33D6"/>
    <w:rsid w:val="003D35FB"/>
    <w:rsid w:val="003D4109"/>
    <w:rsid w:val="003D44A3"/>
    <w:rsid w:val="003D4D17"/>
    <w:rsid w:val="003D4F0F"/>
    <w:rsid w:val="003D549A"/>
    <w:rsid w:val="003D5841"/>
    <w:rsid w:val="003D7E83"/>
    <w:rsid w:val="003E1863"/>
    <w:rsid w:val="003E1E77"/>
    <w:rsid w:val="003E346F"/>
    <w:rsid w:val="003E47B5"/>
    <w:rsid w:val="003E484E"/>
    <w:rsid w:val="003E56EC"/>
    <w:rsid w:val="003E5E03"/>
    <w:rsid w:val="003F0338"/>
    <w:rsid w:val="003F121B"/>
    <w:rsid w:val="003F188F"/>
    <w:rsid w:val="003F24FC"/>
    <w:rsid w:val="003F333F"/>
    <w:rsid w:val="003F335C"/>
    <w:rsid w:val="003F3724"/>
    <w:rsid w:val="003F39E7"/>
    <w:rsid w:val="003F42EA"/>
    <w:rsid w:val="003F470C"/>
    <w:rsid w:val="003F572F"/>
    <w:rsid w:val="003F57FE"/>
    <w:rsid w:val="003F62A3"/>
    <w:rsid w:val="003F717F"/>
    <w:rsid w:val="004017A8"/>
    <w:rsid w:val="00401D7B"/>
    <w:rsid w:val="00402089"/>
    <w:rsid w:val="00402176"/>
    <w:rsid w:val="0040247C"/>
    <w:rsid w:val="00402655"/>
    <w:rsid w:val="00403850"/>
    <w:rsid w:val="00404E17"/>
    <w:rsid w:val="00405225"/>
    <w:rsid w:val="00405F80"/>
    <w:rsid w:val="00406161"/>
    <w:rsid w:val="00406545"/>
    <w:rsid w:val="00406562"/>
    <w:rsid w:val="00406804"/>
    <w:rsid w:val="00407C78"/>
    <w:rsid w:val="004105C4"/>
    <w:rsid w:val="0041090A"/>
    <w:rsid w:val="00411771"/>
    <w:rsid w:val="00413DF5"/>
    <w:rsid w:val="00414D45"/>
    <w:rsid w:val="00415279"/>
    <w:rsid w:val="00416111"/>
    <w:rsid w:val="00416439"/>
    <w:rsid w:val="004172A5"/>
    <w:rsid w:val="00421C38"/>
    <w:rsid w:val="00421C55"/>
    <w:rsid w:val="00421C66"/>
    <w:rsid w:val="00422258"/>
    <w:rsid w:val="00422379"/>
    <w:rsid w:val="0042249B"/>
    <w:rsid w:val="00422A07"/>
    <w:rsid w:val="00422B30"/>
    <w:rsid w:val="00422FAE"/>
    <w:rsid w:val="00425472"/>
    <w:rsid w:val="004264CF"/>
    <w:rsid w:val="00426CDF"/>
    <w:rsid w:val="0042730D"/>
    <w:rsid w:val="0043069F"/>
    <w:rsid w:val="00430744"/>
    <w:rsid w:val="004325B4"/>
    <w:rsid w:val="00432786"/>
    <w:rsid w:val="00432E4A"/>
    <w:rsid w:val="00433011"/>
    <w:rsid w:val="0043335C"/>
    <w:rsid w:val="00433FBB"/>
    <w:rsid w:val="0043402E"/>
    <w:rsid w:val="004343AB"/>
    <w:rsid w:val="00435747"/>
    <w:rsid w:val="00435788"/>
    <w:rsid w:val="004357D2"/>
    <w:rsid w:val="00435EAD"/>
    <w:rsid w:val="00437283"/>
    <w:rsid w:val="00440399"/>
    <w:rsid w:val="00441263"/>
    <w:rsid w:val="00441665"/>
    <w:rsid w:val="00441EB4"/>
    <w:rsid w:val="00443FB7"/>
    <w:rsid w:val="004444C5"/>
    <w:rsid w:val="0044453F"/>
    <w:rsid w:val="004448CD"/>
    <w:rsid w:val="00445C55"/>
    <w:rsid w:val="00447036"/>
    <w:rsid w:val="00447D79"/>
    <w:rsid w:val="004501B4"/>
    <w:rsid w:val="004505CE"/>
    <w:rsid w:val="00450C86"/>
    <w:rsid w:val="00452AA4"/>
    <w:rsid w:val="00452EE0"/>
    <w:rsid w:val="00453036"/>
    <w:rsid w:val="004531E7"/>
    <w:rsid w:val="00453FA2"/>
    <w:rsid w:val="00454A3E"/>
    <w:rsid w:val="00455198"/>
    <w:rsid w:val="0045519D"/>
    <w:rsid w:val="00455E9A"/>
    <w:rsid w:val="004566A0"/>
    <w:rsid w:val="00456FC8"/>
    <w:rsid w:val="0045708C"/>
    <w:rsid w:val="00457AC9"/>
    <w:rsid w:val="00460109"/>
    <w:rsid w:val="00460246"/>
    <w:rsid w:val="004608C8"/>
    <w:rsid w:val="00461077"/>
    <w:rsid w:val="00461F98"/>
    <w:rsid w:val="00462580"/>
    <w:rsid w:val="004628C6"/>
    <w:rsid w:val="004633BC"/>
    <w:rsid w:val="00463E46"/>
    <w:rsid w:val="00464BDE"/>
    <w:rsid w:val="0046577A"/>
    <w:rsid w:val="0046650A"/>
    <w:rsid w:val="00466845"/>
    <w:rsid w:val="00466F5F"/>
    <w:rsid w:val="004677BB"/>
    <w:rsid w:val="00467952"/>
    <w:rsid w:val="00470608"/>
    <w:rsid w:val="00470D7D"/>
    <w:rsid w:val="00470DFA"/>
    <w:rsid w:val="00472ACC"/>
    <w:rsid w:val="00472B11"/>
    <w:rsid w:val="0047328B"/>
    <w:rsid w:val="0047548C"/>
    <w:rsid w:val="00476384"/>
    <w:rsid w:val="00476485"/>
    <w:rsid w:val="0047687E"/>
    <w:rsid w:val="0047792D"/>
    <w:rsid w:val="00477A23"/>
    <w:rsid w:val="0048032F"/>
    <w:rsid w:val="004809C6"/>
    <w:rsid w:val="00481B77"/>
    <w:rsid w:val="0048484E"/>
    <w:rsid w:val="00485146"/>
    <w:rsid w:val="004853CB"/>
    <w:rsid w:val="004869D1"/>
    <w:rsid w:val="004873DD"/>
    <w:rsid w:val="004877D3"/>
    <w:rsid w:val="00487FC2"/>
    <w:rsid w:val="00490302"/>
    <w:rsid w:val="00490B3E"/>
    <w:rsid w:val="00490B94"/>
    <w:rsid w:val="004919B7"/>
    <w:rsid w:val="00491D0D"/>
    <w:rsid w:val="0049256F"/>
    <w:rsid w:val="004927D1"/>
    <w:rsid w:val="004929F1"/>
    <w:rsid w:val="00493C00"/>
    <w:rsid w:val="00494C25"/>
    <w:rsid w:val="00495D1D"/>
    <w:rsid w:val="004965C1"/>
    <w:rsid w:val="004977D1"/>
    <w:rsid w:val="004A03D0"/>
    <w:rsid w:val="004A0A23"/>
    <w:rsid w:val="004A0FE8"/>
    <w:rsid w:val="004A1292"/>
    <w:rsid w:val="004A4590"/>
    <w:rsid w:val="004A4FE4"/>
    <w:rsid w:val="004A5396"/>
    <w:rsid w:val="004A5604"/>
    <w:rsid w:val="004A5943"/>
    <w:rsid w:val="004A59C7"/>
    <w:rsid w:val="004A6906"/>
    <w:rsid w:val="004A6E26"/>
    <w:rsid w:val="004A76F1"/>
    <w:rsid w:val="004B095B"/>
    <w:rsid w:val="004B1F75"/>
    <w:rsid w:val="004B2073"/>
    <w:rsid w:val="004B26C8"/>
    <w:rsid w:val="004B2A98"/>
    <w:rsid w:val="004B3B8B"/>
    <w:rsid w:val="004B3FEA"/>
    <w:rsid w:val="004B49B3"/>
    <w:rsid w:val="004B4FDE"/>
    <w:rsid w:val="004B5B15"/>
    <w:rsid w:val="004B5DA8"/>
    <w:rsid w:val="004B679D"/>
    <w:rsid w:val="004B7AB7"/>
    <w:rsid w:val="004C01C4"/>
    <w:rsid w:val="004C0A3F"/>
    <w:rsid w:val="004C1D6D"/>
    <w:rsid w:val="004C258D"/>
    <w:rsid w:val="004C28ED"/>
    <w:rsid w:val="004C2A2B"/>
    <w:rsid w:val="004C3DDC"/>
    <w:rsid w:val="004C47FA"/>
    <w:rsid w:val="004C4946"/>
    <w:rsid w:val="004C53A6"/>
    <w:rsid w:val="004C595B"/>
    <w:rsid w:val="004C7219"/>
    <w:rsid w:val="004D01A4"/>
    <w:rsid w:val="004D1771"/>
    <w:rsid w:val="004D2389"/>
    <w:rsid w:val="004D2CD6"/>
    <w:rsid w:val="004D2D47"/>
    <w:rsid w:val="004D2EA2"/>
    <w:rsid w:val="004D3258"/>
    <w:rsid w:val="004D429B"/>
    <w:rsid w:val="004D42C1"/>
    <w:rsid w:val="004D443B"/>
    <w:rsid w:val="004D4683"/>
    <w:rsid w:val="004D49B3"/>
    <w:rsid w:val="004D4D5C"/>
    <w:rsid w:val="004D5140"/>
    <w:rsid w:val="004D6410"/>
    <w:rsid w:val="004D67C6"/>
    <w:rsid w:val="004D6B65"/>
    <w:rsid w:val="004D7371"/>
    <w:rsid w:val="004D78D3"/>
    <w:rsid w:val="004E00FA"/>
    <w:rsid w:val="004E16F0"/>
    <w:rsid w:val="004E1DE3"/>
    <w:rsid w:val="004E3B8E"/>
    <w:rsid w:val="004E47A8"/>
    <w:rsid w:val="004E598D"/>
    <w:rsid w:val="004E62C5"/>
    <w:rsid w:val="004E71F4"/>
    <w:rsid w:val="004E7208"/>
    <w:rsid w:val="004E7F94"/>
    <w:rsid w:val="004F00E2"/>
    <w:rsid w:val="004F0981"/>
    <w:rsid w:val="004F0D16"/>
    <w:rsid w:val="004F1605"/>
    <w:rsid w:val="004F19A4"/>
    <w:rsid w:val="004F1AE0"/>
    <w:rsid w:val="004F2F4E"/>
    <w:rsid w:val="004F4090"/>
    <w:rsid w:val="004F43DF"/>
    <w:rsid w:val="004F4910"/>
    <w:rsid w:val="004F6028"/>
    <w:rsid w:val="004F657E"/>
    <w:rsid w:val="004F7390"/>
    <w:rsid w:val="004F7B2A"/>
    <w:rsid w:val="00500770"/>
    <w:rsid w:val="00501F1E"/>
    <w:rsid w:val="00502EF0"/>
    <w:rsid w:val="0050425C"/>
    <w:rsid w:val="00504BBF"/>
    <w:rsid w:val="00505845"/>
    <w:rsid w:val="0050659D"/>
    <w:rsid w:val="00510018"/>
    <w:rsid w:val="0051046E"/>
    <w:rsid w:val="00512A13"/>
    <w:rsid w:val="00512BD3"/>
    <w:rsid w:val="00513796"/>
    <w:rsid w:val="00515126"/>
    <w:rsid w:val="0051515B"/>
    <w:rsid w:val="00517C0C"/>
    <w:rsid w:val="00517C94"/>
    <w:rsid w:val="0052058D"/>
    <w:rsid w:val="00520A6D"/>
    <w:rsid w:val="005217F9"/>
    <w:rsid w:val="00521CE5"/>
    <w:rsid w:val="00523FB0"/>
    <w:rsid w:val="00524D52"/>
    <w:rsid w:val="00525FC9"/>
    <w:rsid w:val="005264F8"/>
    <w:rsid w:val="005267BF"/>
    <w:rsid w:val="00526930"/>
    <w:rsid w:val="0053043F"/>
    <w:rsid w:val="00530951"/>
    <w:rsid w:val="00530DC7"/>
    <w:rsid w:val="005313E0"/>
    <w:rsid w:val="005315C2"/>
    <w:rsid w:val="00531A91"/>
    <w:rsid w:val="0053305E"/>
    <w:rsid w:val="00533F76"/>
    <w:rsid w:val="0053458C"/>
    <w:rsid w:val="0053651C"/>
    <w:rsid w:val="00537870"/>
    <w:rsid w:val="00537A11"/>
    <w:rsid w:val="00541AC1"/>
    <w:rsid w:val="00541BAB"/>
    <w:rsid w:val="00541BED"/>
    <w:rsid w:val="00542D40"/>
    <w:rsid w:val="005435AE"/>
    <w:rsid w:val="00543C4F"/>
    <w:rsid w:val="00543D05"/>
    <w:rsid w:val="00543F28"/>
    <w:rsid w:val="00544BE3"/>
    <w:rsid w:val="005528A1"/>
    <w:rsid w:val="00552E0D"/>
    <w:rsid w:val="00553010"/>
    <w:rsid w:val="00553566"/>
    <w:rsid w:val="0055451B"/>
    <w:rsid w:val="00554DAB"/>
    <w:rsid w:val="005561E8"/>
    <w:rsid w:val="00556A8B"/>
    <w:rsid w:val="00556A8C"/>
    <w:rsid w:val="0055704A"/>
    <w:rsid w:val="00560E01"/>
    <w:rsid w:val="00560FB0"/>
    <w:rsid w:val="0056124D"/>
    <w:rsid w:val="00561937"/>
    <w:rsid w:val="00561B32"/>
    <w:rsid w:val="0056249D"/>
    <w:rsid w:val="005627C7"/>
    <w:rsid w:val="00563531"/>
    <w:rsid w:val="00563561"/>
    <w:rsid w:val="00565606"/>
    <w:rsid w:val="00565F4E"/>
    <w:rsid w:val="0056643C"/>
    <w:rsid w:val="00566CF7"/>
    <w:rsid w:val="00567BBA"/>
    <w:rsid w:val="00567DD1"/>
    <w:rsid w:val="00570475"/>
    <w:rsid w:val="0057067C"/>
    <w:rsid w:val="005706DB"/>
    <w:rsid w:val="00570ECB"/>
    <w:rsid w:val="00571ACC"/>
    <w:rsid w:val="00572F9B"/>
    <w:rsid w:val="005737F5"/>
    <w:rsid w:val="00574A70"/>
    <w:rsid w:val="00574BAA"/>
    <w:rsid w:val="00575A9A"/>
    <w:rsid w:val="00575B95"/>
    <w:rsid w:val="00575C04"/>
    <w:rsid w:val="005771FC"/>
    <w:rsid w:val="00577739"/>
    <w:rsid w:val="00577B2F"/>
    <w:rsid w:val="00580A5E"/>
    <w:rsid w:val="00580ADA"/>
    <w:rsid w:val="00580E6D"/>
    <w:rsid w:val="00580FE4"/>
    <w:rsid w:val="0058102B"/>
    <w:rsid w:val="005812F6"/>
    <w:rsid w:val="00581304"/>
    <w:rsid w:val="005849EA"/>
    <w:rsid w:val="00585815"/>
    <w:rsid w:val="005877E7"/>
    <w:rsid w:val="00587AFF"/>
    <w:rsid w:val="00587B68"/>
    <w:rsid w:val="005906AD"/>
    <w:rsid w:val="00590A7A"/>
    <w:rsid w:val="005919F4"/>
    <w:rsid w:val="00591C87"/>
    <w:rsid w:val="00592664"/>
    <w:rsid w:val="00592771"/>
    <w:rsid w:val="0059364B"/>
    <w:rsid w:val="00593AD1"/>
    <w:rsid w:val="00593D68"/>
    <w:rsid w:val="00593F59"/>
    <w:rsid w:val="0059525D"/>
    <w:rsid w:val="00595DC3"/>
    <w:rsid w:val="00596DF9"/>
    <w:rsid w:val="005976E5"/>
    <w:rsid w:val="00597B7A"/>
    <w:rsid w:val="005A14B0"/>
    <w:rsid w:val="005A1712"/>
    <w:rsid w:val="005A1A19"/>
    <w:rsid w:val="005A231F"/>
    <w:rsid w:val="005A25A6"/>
    <w:rsid w:val="005A2E29"/>
    <w:rsid w:val="005A30B0"/>
    <w:rsid w:val="005A3F06"/>
    <w:rsid w:val="005A43A6"/>
    <w:rsid w:val="005A455B"/>
    <w:rsid w:val="005A46A0"/>
    <w:rsid w:val="005A491A"/>
    <w:rsid w:val="005A5F2E"/>
    <w:rsid w:val="005A61E0"/>
    <w:rsid w:val="005A7740"/>
    <w:rsid w:val="005A7C35"/>
    <w:rsid w:val="005A7DA2"/>
    <w:rsid w:val="005B0885"/>
    <w:rsid w:val="005B1896"/>
    <w:rsid w:val="005B1FE3"/>
    <w:rsid w:val="005B2391"/>
    <w:rsid w:val="005B2CD7"/>
    <w:rsid w:val="005B2FE6"/>
    <w:rsid w:val="005B47E8"/>
    <w:rsid w:val="005B4B7A"/>
    <w:rsid w:val="005B591E"/>
    <w:rsid w:val="005B5C59"/>
    <w:rsid w:val="005B5DBE"/>
    <w:rsid w:val="005B6639"/>
    <w:rsid w:val="005B6A9B"/>
    <w:rsid w:val="005B70D8"/>
    <w:rsid w:val="005C08CC"/>
    <w:rsid w:val="005C0A20"/>
    <w:rsid w:val="005C0B03"/>
    <w:rsid w:val="005C17BD"/>
    <w:rsid w:val="005C1E2A"/>
    <w:rsid w:val="005C3A55"/>
    <w:rsid w:val="005C3F95"/>
    <w:rsid w:val="005C4153"/>
    <w:rsid w:val="005C42B1"/>
    <w:rsid w:val="005C4452"/>
    <w:rsid w:val="005C498E"/>
    <w:rsid w:val="005C504C"/>
    <w:rsid w:val="005C5833"/>
    <w:rsid w:val="005C6032"/>
    <w:rsid w:val="005C70EE"/>
    <w:rsid w:val="005D0B93"/>
    <w:rsid w:val="005D22F5"/>
    <w:rsid w:val="005D2881"/>
    <w:rsid w:val="005D2FDF"/>
    <w:rsid w:val="005D3309"/>
    <w:rsid w:val="005D447C"/>
    <w:rsid w:val="005D46B0"/>
    <w:rsid w:val="005D4BA3"/>
    <w:rsid w:val="005D5598"/>
    <w:rsid w:val="005D5913"/>
    <w:rsid w:val="005D6C6F"/>
    <w:rsid w:val="005E0FEA"/>
    <w:rsid w:val="005E162D"/>
    <w:rsid w:val="005E351B"/>
    <w:rsid w:val="005E414C"/>
    <w:rsid w:val="005E47CC"/>
    <w:rsid w:val="005E7460"/>
    <w:rsid w:val="005F0880"/>
    <w:rsid w:val="005F0A0F"/>
    <w:rsid w:val="005F0F20"/>
    <w:rsid w:val="005F1D35"/>
    <w:rsid w:val="005F208D"/>
    <w:rsid w:val="005F2624"/>
    <w:rsid w:val="005F2736"/>
    <w:rsid w:val="005F3182"/>
    <w:rsid w:val="005F3428"/>
    <w:rsid w:val="005F38F0"/>
    <w:rsid w:val="005F3C64"/>
    <w:rsid w:val="005F3DCE"/>
    <w:rsid w:val="005F4ABB"/>
    <w:rsid w:val="005F4FA1"/>
    <w:rsid w:val="005F5472"/>
    <w:rsid w:val="005F5717"/>
    <w:rsid w:val="005F57DB"/>
    <w:rsid w:val="005F65E3"/>
    <w:rsid w:val="005F7A6F"/>
    <w:rsid w:val="00600DC7"/>
    <w:rsid w:val="0060262C"/>
    <w:rsid w:val="00602F20"/>
    <w:rsid w:val="006042C1"/>
    <w:rsid w:val="0060493C"/>
    <w:rsid w:val="00604E0C"/>
    <w:rsid w:val="00606F20"/>
    <w:rsid w:val="00607EB1"/>
    <w:rsid w:val="00610CDE"/>
    <w:rsid w:val="006110A7"/>
    <w:rsid w:val="00611A9F"/>
    <w:rsid w:val="00611C65"/>
    <w:rsid w:val="00612CA1"/>
    <w:rsid w:val="00612D7B"/>
    <w:rsid w:val="00613182"/>
    <w:rsid w:val="00613C1B"/>
    <w:rsid w:val="00615217"/>
    <w:rsid w:val="00615282"/>
    <w:rsid w:val="00615307"/>
    <w:rsid w:val="00615DD2"/>
    <w:rsid w:val="00615FBF"/>
    <w:rsid w:val="0061698C"/>
    <w:rsid w:val="00617414"/>
    <w:rsid w:val="00620224"/>
    <w:rsid w:val="0062054B"/>
    <w:rsid w:val="00620555"/>
    <w:rsid w:val="006207EE"/>
    <w:rsid w:val="0062104A"/>
    <w:rsid w:val="006219E2"/>
    <w:rsid w:val="00622A89"/>
    <w:rsid w:val="0062352D"/>
    <w:rsid w:val="006235E8"/>
    <w:rsid w:val="006243BF"/>
    <w:rsid w:val="006248B2"/>
    <w:rsid w:val="006248CC"/>
    <w:rsid w:val="00624B3B"/>
    <w:rsid w:val="00625B35"/>
    <w:rsid w:val="00627190"/>
    <w:rsid w:val="00627698"/>
    <w:rsid w:val="0062788F"/>
    <w:rsid w:val="0062796E"/>
    <w:rsid w:val="00630143"/>
    <w:rsid w:val="006301F1"/>
    <w:rsid w:val="00630D7C"/>
    <w:rsid w:val="006311C2"/>
    <w:rsid w:val="00632B3A"/>
    <w:rsid w:val="00633FC1"/>
    <w:rsid w:val="00636295"/>
    <w:rsid w:val="006369CD"/>
    <w:rsid w:val="006404C6"/>
    <w:rsid w:val="00641252"/>
    <w:rsid w:val="0064245B"/>
    <w:rsid w:val="00642855"/>
    <w:rsid w:val="00643E2E"/>
    <w:rsid w:val="00644AB0"/>
    <w:rsid w:val="006450D8"/>
    <w:rsid w:val="006452AB"/>
    <w:rsid w:val="0064684D"/>
    <w:rsid w:val="0064738C"/>
    <w:rsid w:val="00647806"/>
    <w:rsid w:val="00650BA8"/>
    <w:rsid w:val="00652F7C"/>
    <w:rsid w:val="00653082"/>
    <w:rsid w:val="00653E47"/>
    <w:rsid w:val="00654E70"/>
    <w:rsid w:val="00654EDC"/>
    <w:rsid w:val="006556B0"/>
    <w:rsid w:val="00655CB8"/>
    <w:rsid w:val="0065691E"/>
    <w:rsid w:val="00656C44"/>
    <w:rsid w:val="00656EC3"/>
    <w:rsid w:val="00657187"/>
    <w:rsid w:val="00657290"/>
    <w:rsid w:val="006572E4"/>
    <w:rsid w:val="006601CC"/>
    <w:rsid w:val="0066077A"/>
    <w:rsid w:val="00661FA6"/>
    <w:rsid w:val="00663320"/>
    <w:rsid w:val="00663562"/>
    <w:rsid w:val="0066424F"/>
    <w:rsid w:val="0067008E"/>
    <w:rsid w:val="00670235"/>
    <w:rsid w:val="0067049E"/>
    <w:rsid w:val="00670F47"/>
    <w:rsid w:val="006715AF"/>
    <w:rsid w:val="0067190C"/>
    <w:rsid w:val="00671B15"/>
    <w:rsid w:val="00672A13"/>
    <w:rsid w:val="0067411C"/>
    <w:rsid w:val="006743A4"/>
    <w:rsid w:val="006747C5"/>
    <w:rsid w:val="00674D64"/>
    <w:rsid w:val="006751C2"/>
    <w:rsid w:val="00675497"/>
    <w:rsid w:val="00675560"/>
    <w:rsid w:val="00675A90"/>
    <w:rsid w:val="00675AA4"/>
    <w:rsid w:val="006770CA"/>
    <w:rsid w:val="00680C19"/>
    <w:rsid w:val="00680E65"/>
    <w:rsid w:val="006813C4"/>
    <w:rsid w:val="00681539"/>
    <w:rsid w:val="00682022"/>
    <w:rsid w:val="006820B1"/>
    <w:rsid w:val="00682D7E"/>
    <w:rsid w:val="00685461"/>
    <w:rsid w:val="00686621"/>
    <w:rsid w:val="00686C6B"/>
    <w:rsid w:val="006876F4"/>
    <w:rsid w:val="0069025D"/>
    <w:rsid w:val="00690B91"/>
    <w:rsid w:val="006912E7"/>
    <w:rsid w:val="00691CBE"/>
    <w:rsid w:val="006922D9"/>
    <w:rsid w:val="00692DA0"/>
    <w:rsid w:val="006938C3"/>
    <w:rsid w:val="00694676"/>
    <w:rsid w:val="00694C33"/>
    <w:rsid w:val="00695C84"/>
    <w:rsid w:val="00697121"/>
    <w:rsid w:val="006A0A00"/>
    <w:rsid w:val="006A0FCA"/>
    <w:rsid w:val="006A1668"/>
    <w:rsid w:val="006A17A8"/>
    <w:rsid w:val="006A1A59"/>
    <w:rsid w:val="006A1E5A"/>
    <w:rsid w:val="006A21A3"/>
    <w:rsid w:val="006A3A1B"/>
    <w:rsid w:val="006A5166"/>
    <w:rsid w:val="006A5DC7"/>
    <w:rsid w:val="006A62A4"/>
    <w:rsid w:val="006A66F4"/>
    <w:rsid w:val="006A7A58"/>
    <w:rsid w:val="006B01EC"/>
    <w:rsid w:val="006B05C8"/>
    <w:rsid w:val="006B0BEF"/>
    <w:rsid w:val="006B1406"/>
    <w:rsid w:val="006B280E"/>
    <w:rsid w:val="006B33C5"/>
    <w:rsid w:val="006B3BC2"/>
    <w:rsid w:val="006B4BC6"/>
    <w:rsid w:val="006B5422"/>
    <w:rsid w:val="006B600B"/>
    <w:rsid w:val="006B60CB"/>
    <w:rsid w:val="006B6978"/>
    <w:rsid w:val="006B7674"/>
    <w:rsid w:val="006C0895"/>
    <w:rsid w:val="006C38B4"/>
    <w:rsid w:val="006C429B"/>
    <w:rsid w:val="006C4B26"/>
    <w:rsid w:val="006C5491"/>
    <w:rsid w:val="006C5962"/>
    <w:rsid w:val="006C7914"/>
    <w:rsid w:val="006D0700"/>
    <w:rsid w:val="006D2514"/>
    <w:rsid w:val="006D2799"/>
    <w:rsid w:val="006D28B7"/>
    <w:rsid w:val="006D2FDF"/>
    <w:rsid w:val="006D42C0"/>
    <w:rsid w:val="006D4517"/>
    <w:rsid w:val="006D6908"/>
    <w:rsid w:val="006D7B97"/>
    <w:rsid w:val="006D7EBD"/>
    <w:rsid w:val="006E066D"/>
    <w:rsid w:val="006E0845"/>
    <w:rsid w:val="006E0B92"/>
    <w:rsid w:val="006E1C77"/>
    <w:rsid w:val="006E280F"/>
    <w:rsid w:val="006E2B68"/>
    <w:rsid w:val="006E3833"/>
    <w:rsid w:val="006E417D"/>
    <w:rsid w:val="006E44AE"/>
    <w:rsid w:val="006E4892"/>
    <w:rsid w:val="006E4D88"/>
    <w:rsid w:val="006E5646"/>
    <w:rsid w:val="006E6695"/>
    <w:rsid w:val="006E7383"/>
    <w:rsid w:val="006E7733"/>
    <w:rsid w:val="006E7D13"/>
    <w:rsid w:val="006F2563"/>
    <w:rsid w:val="006F3A6F"/>
    <w:rsid w:val="006F3B62"/>
    <w:rsid w:val="006F3EEF"/>
    <w:rsid w:val="006F74C6"/>
    <w:rsid w:val="007007A6"/>
    <w:rsid w:val="00701F34"/>
    <w:rsid w:val="007022EA"/>
    <w:rsid w:val="00702AD3"/>
    <w:rsid w:val="00702B61"/>
    <w:rsid w:val="00703069"/>
    <w:rsid w:val="00703070"/>
    <w:rsid w:val="00703EAB"/>
    <w:rsid w:val="00704512"/>
    <w:rsid w:val="0070638E"/>
    <w:rsid w:val="00707425"/>
    <w:rsid w:val="00710146"/>
    <w:rsid w:val="00710D99"/>
    <w:rsid w:val="007112FA"/>
    <w:rsid w:val="007114FD"/>
    <w:rsid w:val="00711AB1"/>
    <w:rsid w:val="007124C1"/>
    <w:rsid w:val="00712AF5"/>
    <w:rsid w:val="00713118"/>
    <w:rsid w:val="00713916"/>
    <w:rsid w:val="00713F23"/>
    <w:rsid w:val="007142A4"/>
    <w:rsid w:val="007147DB"/>
    <w:rsid w:val="007160F2"/>
    <w:rsid w:val="00716579"/>
    <w:rsid w:val="00716DE2"/>
    <w:rsid w:val="00716E51"/>
    <w:rsid w:val="0071707B"/>
    <w:rsid w:val="00720737"/>
    <w:rsid w:val="00720FB9"/>
    <w:rsid w:val="007217CE"/>
    <w:rsid w:val="00721F3A"/>
    <w:rsid w:val="0072294D"/>
    <w:rsid w:val="0072302E"/>
    <w:rsid w:val="007234F9"/>
    <w:rsid w:val="00723A77"/>
    <w:rsid w:val="00723FAF"/>
    <w:rsid w:val="00724104"/>
    <w:rsid w:val="00724DEC"/>
    <w:rsid w:val="00724E31"/>
    <w:rsid w:val="00725836"/>
    <w:rsid w:val="00726ACC"/>
    <w:rsid w:val="00730DF7"/>
    <w:rsid w:val="00732878"/>
    <w:rsid w:val="00733433"/>
    <w:rsid w:val="00733FCE"/>
    <w:rsid w:val="007358B0"/>
    <w:rsid w:val="00735B3A"/>
    <w:rsid w:val="007365BC"/>
    <w:rsid w:val="00736D48"/>
    <w:rsid w:val="00737AF4"/>
    <w:rsid w:val="00737BFB"/>
    <w:rsid w:val="0074102B"/>
    <w:rsid w:val="0074153D"/>
    <w:rsid w:val="00742A48"/>
    <w:rsid w:val="007434F6"/>
    <w:rsid w:val="007437E4"/>
    <w:rsid w:val="00743979"/>
    <w:rsid w:val="007447BF"/>
    <w:rsid w:val="00745EE7"/>
    <w:rsid w:val="007476F1"/>
    <w:rsid w:val="00747773"/>
    <w:rsid w:val="00747B65"/>
    <w:rsid w:val="00747BF0"/>
    <w:rsid w:val="00747D6E"/>
    <w:rsid w:val="00751015"/>
    <w:rsid w:val="00751497"/>
    <w:rsid w:val="007517AA"/>
    <w:rsid w:val="00751C9A"/>
    <w:rsid w:val="00751D5D"/>
    <w:rsid w:val="00752417"/>
    <w:rsid w:val="00752810"/>
    <w:rsid w:val="007546C2"/>
    <w:rsid w:val="00754CD2"/>
    <w:rsid w:val="007556FA"/>
    <w:rsid w:val="00755B28"/>
    <w:rsid w:val="00756925"/>
    <w:rsid w:val="00756A2D"/>
    <w:rsid w:val="00756E32"/>
    <w:rsid w:val="007604BB"/>
    <w:rsid w:val="00760770"/>
    <w:rsid w:val="00760B75"/>
    <w:rsid w:val="0076102D"/>
    <w:rsid w:val="00762C8B"/>
    <w:rsid w:val="00762F40"/>
    <w:rsid w:val="00763B41"/>
    <w:rsid w:val="00764633"/>
    <w:rsid w:val="007652B6"/>
    <w:rsid w:val="007654B7"/>
    <w:rsid w:val="00765999"/>
    <w:rsid w:val="00765ADB"/>
    <w:rsid w:val="007674CB"/>
    <w:rsid w:val="007700A4"/>
    <w:rsid w:val="0077063F"/>
    <w:rsid w:val="00770793"/>
    <w:rsid w:val="00770B00"/>
    <w:rsid w:val="00772133"/>
    <w:rsid w:val="00772273"/>
    <w:rsid w:val="00773AF5"/>
    <w:rsid w:val="00773FFE"/>
    <w:rsid w:val="00774272"/>
    <w:rsid w:val="007751C1"/>
    <w:rsid w:val="00775FC4"/>
    <w:rsid w:val="00776888"/>
    <w:rsid w:val="00776ECD"/>
    <w:rsid w:val="00780390"/>
    <w:rsid w:val="007804B3"/>
    <w:rsid w:val="00780DEE"/>
    <w:rsid w:val="007814C4"/>
    <w:rsid w:val="007817BA"/>
    <w:rsid w:val="00781F88"/>
    <w:rsid w:val="00782644"/>
    <w:rsid w:val="00782862"/>
    <w:rsid w:val="0078293A"/>
    <w:rsid w:val="00782D72"/>
    <w:rsid w:val="00782E82"/>
    <w:rsid w:val="007833D0"/>
    <w:rsid w:val="007846FD"/>
    <w:rsid w:val="00784F79"/>
    <w:rsid w:val="00785607"/>
    <w:rsid w:val="00785893"/>
    <w:rsid w:val="00785EA0"/>
    <w:rsid w:val="007870F5"/>
    <w:rsid w:val="0078712D"/>
    <w:rsid w:val="00787583"/>
    <w:rsid w:val="00787E15"/>
    <w:rsid w:val="0079075B"/>
    <w:rsid w:val="007913A0"/>
    <w:rsid w:val="00791433"/>
    <w:rsid w:val="0079225C"/>
    <w:rsid w:val="007922BF"/>
    <w:rsid w:val="00792D20"/>
    <w:rsid w:val="00793297"/>
    <w:rsid w:val="007933FF"/>
    <w:rsid w:val="00793CD6"/>
    <w:rsid w:val="00793F21"/>
    <w:rsid w:val="007941F9"/>
    <w:rsid w:val="007967D8"/>
    <w:rsid w:val="007975E3"/>
    <w:rsid w:val="00797E00"/>
    <w:rsid w:val="007A135D"/>
    <w:rsid w:val="007A1B2D"/>
    <w:rsid w:val="007A2300"/>
    <w:rsid w:val="007A36C7"/>
    <w:rsid w:val="007A3A53"/>
    <w:rsid w:val="007A40B6"/>
    <w:rsid w:val="007A556B"/>
    <w:rsid w:val="007A5990"/>
    <w:rsid w:val="007A61EA"/>
    <w:rsid w:val="007A7703"/>
    <w:rsid w:val="007A798C"/>
    <w:rsid w:val="007A7D8B"/>
    <w:rsid w:val="007B088D"/>
    <w:rsid w:val="007B0EB7"/>
    <w:rsid w:val="007B17E8"/>
    <w:rsid w:val="007B3174"/>
    <w:rsid w:val="007B479A"/>
    <w:rsid w:val="007B4A23"/>
    <w:rsid w:val="007B4A83"/>
    <w:rsid w:val="007B61E1"/>
    <w:rsid w:val="007B6B10"/>
    <w:rsid w:val="007B6E32"/>
    <w:rsid w:val="007B701F"/>
    <w:rsid w:val="007B702C"/>
    <w:rsid w:val="007C0B45"/>
    <w:rsid w:val="007C0DBE"/>
    <w:rsid w:val="007C0F21"/>
    <w:rsid w:val="007C1159"/>
    <w:rsid w:val="007C1488"/>
    <w:rsid w:val="007C1A60"/>
    <w:rsid w:val="007C35A0"/>
    <w:rsid w:val="007C3C55"/>
    <w:rsid w:val="007C4B85"/>
    <w:rsid w:val="007C51A5"/>
    <w:rsid w:val="007C65A9"/>
    <w:rsid w:val="007C6734"/>
    <w:rsid w:val="007C6A19"/>
    <w:rsid w:val="007C6A2F"/>
    <w:rsid w:val="007C6ECB"/>
    <w:rsid w:val="007C6FEC"/>
    <w:rsid w:val="007D150D"/>
    <w:rsid w:val="007D1ECC"/>
    <w:rsid w:val="007D2070"/>
    <w:rsid w:val="007D24D0"/>
    <w:rsid w:val="007D3B14"/>
    <w:rsid w:val="007D415B"/>
    <w:rsid w:val="007D46E9"/>
    <w:rsid w:val="007D474C"/>
    <w:rsid w:val="007D4D19"/>
    <w:rsid w:val="007D4F46"/>
    <w:rsid w:val="007D51B9"/>
    <w:rsid w:val="007D5BC3"/>
    <w:rsid w:val="007D6E73"/>
    <w:rsid w:val="007E03E2"/>
    <w:rsid w:val="007E1056"/>
    <w:rsid w:val="007E159F"/>
    <w:rsid w:val="007E19B1"/>
    <w:rsid w:val="007E1B68"/>
    <w:rsid w:val="007E1D5F"/>
    <w:rsid w:val="007E2BA9"/>
    <w:rsid w:val="007E4E77"/>
    <w:rsid w:val="007E4E8B"/>
    <w:rsid w:val="007E51CF"/>
    <w:rsid w:val="007E5823"/>
    <w:rsid w:val="007E5E1C"/>
    <w:rsid w:val="007E6452"/>
    <w:rsid w:val="007E6B9A"/>
    <w:rsid w:val="007E77DE"/>
    <w:rsid w:val="007E7EF3"/>
    <w:rsid w:val="007F005D"/>
    <w:rsid w:val="007F0DC1"/>
    <w:rsid w:val="007F0F78"/>
    <w:rsid w:val="007F19D9"/>
    <w:rsid w:val="007F1E23"/>
    <w:rsid w:val="007F2193"/>
    <w:rsid w:val="007F2A72"/>
    <w:rsid w:val="007F2E4C"/>
    <w:rsid w:val="007F315F"/>
    <w:rsid w:val="007F54D5"/>
    <w:rsid w:val="00800281"/>
    <w:rsid w:val="00800846"/>
    <w:rsid w:val="00800FA3"/>
    <w:rsid w:val="00801300"/>
    <w:rsid w:val="008018C8"/>
    <w:rsid w:val="00802E42"/>
    <w:rsid w:val="008031EC"/>
    <w:rsid w:val="00803644"/>
    <w:rsid w:val="00803D7D"/>
    <w:rsid w:val="00803D98"/>
    <w:rsid w:val="00803DAC"/>
    <w:rsid w:val="00804E48"/>
    <w:rsid w:val="008058F5"/>
    <w:rsid w:val="00805BC3"/>
    <w:rsid w:val="008067D9"/>
    <w:rsid w:val="008077D3"/>
    <w:rsid w:val="00807E6D"/>
    <w:rsid w:val="00807EE4"/>
    <w:rsid w:val="00810003"/>
    <w:rsid w:val="008101C5"/>
    <w:rsid w:val="00810326"/>
    <w:rsid w:val="00812744"/>
    <w:rsid w:val="00812BD8"/>
    <w:rsid w:val="00813301"/>
    <w:rsid w:val="00814160"/>
    <w:rsid w:val="008141D9"/>
    <w:rsid w:val="0081421E"/>
    <w:rsid w:val="0081436B"/>
    <w:rsid w:val="008163BD"/>
    <w:rsid w:val="008174D0"/>
    <w:rsid w:val="00817AF7"/>
    <w:rsid w:val="0082007E"/>
    <w:rsid w:val="0082013C"/>
    <w:rsid w:val="00820870"/>
    <w:rsid w:val="00820943"/>
    <w:rsid w:val="00820BDD"/>
    <w:rsid w:val="00820E72"/>
    <w:rsid w:val="00821D84"/>
    <w:rsid w:val="0082254E"/>
    <w:rsid w:val="00822C6E"/>
    <w:rsid w:val="0082394E"/>
    <w:rsid w:val="00823B40"/>
    <w:rsid w:val="00823D26"/>
    <w:rsid w:val="0082457F"/>
    <w:rsid w:val="00824E5C"/>
    <w:rsid w:val="00825120"/>
    <w:rsid w:val="0082535E"/>
    <w:rsid w:val="00825514"/>
    <w:rsid w:val="0082602C"/>
    <w:rsid w:val="0082611F"/>
    <w:rsid w:val="00826C7F"/>
    <w:rsid w:val="0082717F"/>
    <w:rsid w:val="008304EF"/>
    <w:rsid w:val="0083084A"/>
    <w:rsid w:val="00831A5F"/>
    <w:rsid w:val="00831CA8"/>
    <w:rsid w:val="00831F7C"/>
    <w:rsid w:val="008337B2"/>
    <w:rsid w:val="00834574"/>
    <w:rsid w:val="00841190"/>
    <w:rsid w:val="008411D4"/>
    <w:rsid w:val="008413B3"/>
    <w:rsid w:val="00842557"/>
    <w:rsid w:val="0084332E"/>
    <w:rsid w:val="0084366E"/>
    <w:rsid w:val="008438E8"/>
    <w:rsid w:val="00845D81"/>
    <w:rsid w:val="00846EC1"/>
    <w:rsid w:val="008472C5"/>
    <w:rsid w:val="0085001A"/>
    <w:rsid w:val="00850FC3"/>
    <w:rsid w:val="00850FE6"/>
    <w:rsid w:val="00851441"/>
    <w:rsid w:val="00851792"/>
    <w:rsid w:val="00851D53"/>
    <w:rsid w:val="00851F9C"/>
    <w:rsid w:val="00852C3D"/>
    <w:rsid w:val="0085386B"/>
    <w:rsid w:val="008548B7"/>
    <w:rsid w:val="00854EDC"/>
    <w:rsid w:val="0085511F"/>
    <w:rsid w:val="0085514F"/>
    <w:rsid w:val="00855A96"/>
    <w:rsid w:val="0085646A"/>
    <w:rsid w:val="00856CD9"/>
    <w:rsid w:val="008572FF"/>
    <w:rsid w:val="00860066"/>
    <w:rsid w:val="00860146"/>
    <w:rsid w:val="00860EB9"/>
    <w:rsid w:val="00860FD3"/>
    <w:rsid w:val="00863002"/>
    <w:rsid w:val="008631AE"/>
    <w:rsid w:val="00863D5E"/>
    <w:rsid w:val="00864BC4"/>
    <w:rsid w:val="0086568C"/>
    <w:rsid w:val="0086590B"/>
    <w:rsid w:val="00867072"/>
    <w:rsid w:val="00867167"/>
    <w:rsid w:val="00867D03"/>
    <w:rsid w:val="008703C0"/>
    <w:rsid w:val="008711E9"/>
    <w:rsid w:val="00872D04"/>
    <w:rsid w:val="0087305A"/>
    <w:rsid w:val="00873FB6"/>
    <w:rsid w:val="00876C58"/>
    <w:rsid w:val="00876D2F"/>
    <w:rsid w:val="00876DB4"/>
    <w:rsid w:val="008771E8"/>
    <w:rsid w:val="00877E5A"/>
    <w:rsid w:val="008806AD"/>
    <w:rsid w:val="00881BDC"/>
    <w:rsid w:val="00882008"/>
    <w:rsid w:val="00882E61"/>
    <w:rsid w:val="0088340A"/>
    <w:rsid w:val="00883694"/>
    <w:rsid w:val="00883C01"/>
    <w:rsid w:val="00883E4D"/>
    <w:rsid w:val="008852F6"/>
    <w:rsid w:val="008856CE"/>
    <w:rsid w:val="00885CE5"/>
    <w:rsid w:val="00891265"/>
    <w:rsid w:val="008915C6"/>
    <w:rsid w:val="008916F9"/>
    <w:rsid w:val="00892D28"/>
    <w:rsid w:val="0089324A"/>
    <w:rsid w:val="00893DE0"/>
    <w:rsid w:val="0089461B"/>
    <w:rsid w:val="0089492E"/>
    <w:rsid w:val="00895FBF"/>
    <w:rsid w:val="0089682E"/>
    <w:rsid w:val="008A03FB"/>
    <w:rsid w:val="008A238F"/>
    <w:rsid w:val="008A27A8"/>
    <w:rsid w:val="008A2843"/>
    <w:rsid w:val="008A2C2E"/>
    <w:rsid w:val="008A2E95"/>
    <w:rsid w:val="008A34D7"/>
    <w:rsid w:val="008A3A01"/>
    <w:rsid w:val="008A3EA2"/>
    <w:rsid w:val="008A462C"/>
    <w:rsid w:val="008A4D8C"/>
    <w:rsid w:val="008A7619"/>
    <w:rsid w:val="008A7DD4"/>
    <w:rsid w:val="008B02C1"/>
    <w:rsid w:val="008B0E6D"/>
    <w:rsid w:val="008B0F8F"/>
    <w:rsid w:val="008B13C0"/>
    <w:rsid w:val="008B2D4A"/>
    <w:rsid w:val="008B4021"/>
    <w:rsid w:val="008B4123"/>
    <w:rsid w:val="008B41C3"/>
    <w:rsid w:val="008B41DB"/>
    <w:rsid w:val="008B51C5"/>
    <w:rsid w:val="008B53E4"/>
    <w:rsid w:val="008B54D7"/>
    <w:rsid w:val="008C05C6"/>
    <w:rsid w:val="008C2053"/>
    <w:rsid w:val="008C2B0E"/>
    <w:rsid w:val="008C3219"/>
    <w:rsid w:val="008C4947"/>
    <w:rsid w:val="008C7520"/>
    <w:rsid w:val="008D0594"/>
    <w:rsid w:val="008D11E3"/>
    <w:rsid w:val="008D18CA"/>
    <w:rsid w:val="008D1EB1"/>
    <w:rsid w:val="008D22A6"/>
    <w:rsid w:val="008D2C5C"/>
    <w:rsid w:val="008D30E3"/>
    <w:rsid w:val="008D3220"/>
    <w:rsid w:val="008D5787"/>
    <w:rsid w:val="008D5C3A"/>
    <w:rsid w:val="008D659D"/>
    <w:rsid w:val="008D6982"/>
    <w:rsid w:val="008D6E39"/>
    <w:rsid w:val="008D787B"/>
    <w:rsid w:val="008E0D4D"/>
    <w:rsid w:val="008E1164"/>
    <w:rsid w:val="008E11B0"/>
    <w:rsid w:val="008E169F"/>
    <w:rsid w:val="008E25CB"/>
    <w:rsid w:val="008E2733"/>
    <w:rsid w:val="008E28BE"/>
    <w:rsid w:val="008E2937"/>
    <w:rsid w:val="008E2F8D"/>
    <w:rsid w:val="008E34C0"/>
    <w:rsid w:val="008E43E1"/>
    <w:rsid w:val="008E47AB"/>
    <w:rsid w:val="008E5D4A"/>
    <w:rsid w:val="008E5F24"/>
    <w:rsid w:val="008E6DF7"/>
    <w:rsid w:val="008F20D7"/>
    <w:rsid w:val="008F22A6"/>
    <w:rsid w:val="008F23DE"/>
    <w:rsid w:val="008F3253"/>
    <w:rsid w:val="008F3A9B"/>
    <w:rsid w:val="008F5322"/>
    <w:rsid w:val="008F5563"/>
    <w:rsid w:val="008F55C9"/>
    <w:rsid w:val="008F5EB5"/>
    <w:rsid w:val="008F65FF"/>
    <w:rsid w:val="009006DA"/>
    <w:rsid w:val="0090106D"/>
    <w:rsid w:val="00902763"/>
    <w:rsid w:val="00904454"/>
    <w:rsid w:val="00904858"/>
    <w:rsid w:val="00904BD2"/>
    <w:rsid w:val="00907244"/>
    <w:rsid w:val="009077AF"/>
    <w:rsid w:val="00912A28"/>
    <w:rsid w:val="00912D8A"/>
    <w:rsid w:val="00913CA6"/>
    <w:rsid w:val="0091432E"/>
    <w:rsid w:val="00914F04"/>
    <w:rsid w:val="00922020"/>
    <w:rsid w:val="00923326"/>
    <w:rsid w:val="009233CD"/>
    <w:rsid w:val="00923C8C"/>
    <w:rsid w:val="0092509C"/>
    <w:rsid w:val="009250C1"/>
    <w:rsid w:val="009254A7"/>
    <w:rsid w:val="009254EC"/>
    <w:rsid w:val="009254FB"/>
    <w:rsid w:val="009255DD"/>
    <w:rsid w:val="00925C0B"/>
    <w:rsid w:val="00927249"/>
    <w:rsid w:val="009274CC"/>
    <w:rsid w:val="00927D42"/>
    <w:rsid w:val="00927F4F"/>
    <w:rsid w:val="009300B6"/>
    <w:rsid w:val="00931E5E"/>
    <w:rsid w:val="00931F66"/>
    <w:rsid w:val="00932851"/>
    <w:rsid w:val="00933AAF"/>
    <w:rsid w:val="00933EAE"/>
    <w:rsid w:val="00934E44"/>
    <w:rsid w:val="00935F9E"/>
    <w:rsid w:val="00936835"/>
    <w:rsid w:val="00937209"/>
    <w:rsid w:val="00937E7D"/>
    <w:rsid w:val="009407ED"/>
    <w:rsid w:val="0094115B"/>
    <w:rsid w:val="00942A0B"/>
    <w:rsid w:val="00943EAF"/>
    <w:rsid w:val="00944118"/>
    <w:rsid w:val="00944A7C"/>
    <w:rsid w:val="00945C41"/>
    <w:rsid w:val="0094719F"/>
    <w:rsid w:val="009479F2"/>
    <w:rsid w:val="00947B44"/>
    <w:rsid w:val="00950218"/>
    <w:rsid w:val="0095177D"/>
    <w:rsid w:val="00951C6D"/>
    <w:rsid w:val="009524DB"/>
    <w:rsid w:val="00954730"/>
    <w:rsid w:val="00955F20"/>
    <w:rsid w:val="009568CE"/>
    <w:rsid w:val="00956F45"/>
    <w:rsid w:val="0096052D"/>
    <w:rsid w:val="00961828"/>
    <w:rsid w:val="00961906"/>
    <w:rsid w:val="009637BF"/>
    <w:rsid w:val="00963D9E"/>
    <w:rsid w:val="00963F02"/>
    <w:rsid w:val="00964652"/>
    <w:rsid w:val="0096474C"/>
    <w:rsid w:val="00964E52"/>
    <w:rsid w:val="009662B9"/>
    <w:rsid w:val="00967524"/>
    <w:rsid w:val="00970B94"/>
    <w:rsid w:val="00970F35"/>
    <w:rsid w:val="009713D9"/>
    <w:rsid w:val="009729D3"/>
    <w:rsid w:val="0097434A"/>
    <w:rsid w:val="00974464"/>
    <w:rsid w:val="009746AC"/>
    <w:rsid w:val="00974E79"/>
    <w:rsid w:val="00975043"/>
    <w:rsid w:val="00976FEF"/>
    <w:rsid w:val="00977D82"/>
    <w:rsid w:val="0098133B"/>
    <w:rsid w:val="0098151E"/>
    <w:rsid w:val="00981B70"/>
    <w:rsid w:val="00981D7D"/>
    <w:rsid w:val="00982075"/>
    <w:rsid w:val="00982BA2"/>
    <w:rsid w:val="00982BC2"/>
    <w:rsid w:val="0098302A"/>
    <w:rsid w:val="0098442F"/>
    <w:rsid w:val="009845D0"/>
    <w:rsid w:val="00984E3F"/>
    <w:rsid w:val="009853AE"/>
    <w:rsid w:val="009859B4"/>
    <w:rsid w:val="00986755"/>
    <w:rsid w:val="00986B52"/>
    <w:rsid w:val="00987B09"/>
    <w:rsid w:val="00991827"/>
    <w:rsid w:val="00992203"/>
    <w:rsid w:val="00992B7D"/>
    <w:rsid w:val="009930BE"/>
    <w:rsid w:val="00993764"/>
    <w:rsid w:val="00994053"/>
    <w:rsid w:val="00994947"/>
    <w:rsid w:val="009949F5"/>
    <w:rsid w:val="00994F11"/>
    <w:rsid w:val="00995224"/>
    <w:rsid w:val="009953F5"/>
    <w:rsid w:val="00996110"/>
    <w:rsid w:val="0099624F"/>
    <w:rsid w:val="00996705"/>
    <w:rsid w:val="00997B4D"/>
    <w:rsid w:val="009A008B"/>
    <w:rsid w:val="009A08DB"/>
    <w:rsid w:val="009A08E5"/>
    <w:rsid w:val="009A0F6C"/>
    <w:rsid w:val="009A19D6"/>
    <w:rsid w:val="009A238B"/>
    <w:rsid w:val="009A35D4"/>
    <w:rsid w:val="009A3A0B"/>
    <w:rsid w:val="009A3D2B"/>
    <w:rsid w:val="009A4EB0"/>
    <w:rsid w:val="009A51B1"/>
    <w:rsid w:val="009A54EA"/>
    <w:rsid w:val="009A56CD"/>
    <w:rsid w:val="009B0427"/>
    <w:rsid w:val="009B0920"/>
    <w:rsid w:val="009B1834"/>
    <w:rsid w:val="009B1BB2"/>
    <w:rsid w:val="009B2AED"/>
    <w:rsid w:val="009B49E4"/>
    <w:rsid w:val="009B4B96"/>
    <w:rsid w:val="009B54DF"/>
    <w:rsid w:val="009B598B"/>
    <w:rsid w:val="009B5BA2"/>
    <w:rsid w:val="009B62AA"/>
    <w:rsid w:val="009B7679"/>
    <w:rsid w:val="009B77E1"/>
    <w:rsid w:val="009C0AE0"/>
    <w:rsid w:val="009C163B"/>
    <w:rsid w:val="009C1B96"/>
    <w:rsid w:val="009C297B"/>
    <w:rsid w:val="009C2DC1"/>
    <w:rsid w:val="009C3D8D"/>
    <w:rsid w:val="009C5140"/>
    <w:rsid w:val="009C5C1F"/>
    <w:rsid w:val="009C63BE"/>
    <w:rsid w:val="009C69B2"/>
    <w:rsid w:val="009C6EE8"/>
    <w:rsid w:val="009D0426"/>
    <w:rsid w:val="009D10BF"/>
    <w:rsid w:val="009D26A6"/>
    <w:rsid w:val="009D44C7"/>
    <w:rsid w:val="009D5119"/>
    <w:rsid w:val="009D5370"/>
    <w:rsid w:val="009D600A"/>
    <w:rsid w:val="009D6CFF"/>
    <w:rsid w:val="009D6DF2"/>
    <w:rsid w:val="009D70E8"/>
    <w:rsid w:val="009D754D"/>
    <w:rsid w:val="009D75E7"/>
    <w:rsid w:val="009E0765"/>
    <w:rsid w:val="009E114D"/>
    <w:rsid w:val="009E2912"/>
    <w:rsid w:val="009E56DE"/>
    <w:rsid w:val="009E5E57"/>
    <w:rsid w:val="009E6118"/>
    <w:rsid w:val="009E65AE"/>
    <w:rsid w:val="009E7824"/>
    <w:rsid w:val="009F0D22"/>
    <w:rsid w:val="009F12F1"/>
    <w:rsid w:val="009F17EC"/>
    <w:rsid w:val="009F1EEB"/>
    <w:rsid w:val="009F2943"/>
    <w:rsid w:val="009F30C6"/>
    <w:rsid w:val="009F4A09"/>
    <w:rsid w:val="009F4DBC"/>
    <w:rsid w:val="009F513F"/>
    <w:rsid w:val="009F5CEA"/>
    <w:rsid w:val="009F63F6"/>
    <w:rsid w:val="009F6E4D"/>
    <w:rsid w:val="009F7CBD"/>
    <w:rsid w:val="009F7CE8"/>
    <w:rsid w:val="00A0086F"/>
    <w:rsid w:val="00A01288"/>
    <w:rsid w:val="00A0140E"/>
    <w:rsid w:val="00A036A0"/>
    <w:rsid w:val="00A03CB1"/>
    <w:rsid w:val="00A0401D"/>
    <w:rsid w:val="00A0418D"/>
    <w:rsid w:val="00A05E72"/>
    <w:rsid w:val="00A05F3C"/>
    <w:rsid w:val="00A062AA"/>
    <w:rsid w:val="00A06577"/>
    <w:rsid w:val="00A073BC"/>
    <w:rsid w:val="00A07B88"/>
    <w:rsid w:val="00A07C0D"/>
    <w:rsid w:val="00A1005E"/>
    <w:rsid w:val="00A10545"/>
    <w:rsid w:val="00A1113C"/>
    <w:rsid w:val="00A11D80"/>
    <w:rsid w:val="00A124E9"/>
    <w:rsid w:val="00A1343F"/>
    <w:rsid w:val="00A13444"/>
    <w:rsid w:val="00A1394F"/>
    <w:rsid w:val="00A13E7E"/>
    <w:rsid w:val="00A14A61"/>
    <w:rsid w:val="00A1513B"/>
    <w:rsid w:val="00A152CF"/>
    <w:rsid w:val="00A15628"/>
    <w:rsid w:val="00A1751A"/>
    <w:rsid w:val="00A17589"/>
    <w:rsid w:val="00A17690"/>
    <w:rsid w:val="00A2007D"/>
    <w:rsid w:val="00A200DE"/>
    <w:rsid w:val="00A2088E"/>
    <w:rsid w:val="00A20F8F"/>
    <w:rsid w:val="00A22917"/>
    <w:rsid w:val="00A22F78"/>
    <w:rsid w:val="00A23A3A"/>
    <w:rsid w:val="00A250B6"/>
    <w:rsid w:val="00A2721E"/>
    <w:rsid w:val="00A279A4"/>
    <w:rsid w:val="00A30144"/>
    <w:rsid w:val="00A31887"/>
    <w:rsid w:val="00A31F2E"/>
    <w:rsid w:val="00A32343"/>
    <w:rsid w:val="00A324B2"/>
    <w:rsid w:val="00A3400F"/>
    <w:rsid w:val="00A345A6"/>
    <w:rsid w:val="00A35DDB"/>
    <w:rsid w:val="00A3702F"/>
    <w:rsid w:val="00A373B0"/>
    <w:rsid w:val="00A37483"/>
    <w:rsid w:val="00A40039"/>
    <w:rsid w:val="00A40081"/>
    <w:rsid w:val="00A40401"/>
    <w:rsid w:val="00A4087B"/>
    <w:rsid w:val="00A40B42"/>
    <w:rsid w:val="00A40F9C"/>
    <w:rsid w:val="00A41B41"/>
    <w:rsid w:val="00A41B57"/>
    <w:rsid w:val="00A41CF0"/>
    <w:rsid w:val="00A41CFE"/>
    <w:rsid w:val="00A42865"/>
    <w:rsid w:val="00A42C9D"/>
    <w:rsid w:val="00A43664"/>
    <w:rsid w:val="00A43BD1"/>
    <w:rsid w:val="00A43BDD"/>
    <w:rsid w:val="00A449D2"/>
    <w:rsid w:val="00A44BBE"/>
    <w:rsid w:val="00A450D1"/>
    <w:rsid w:val="00A45730"/>
    <w:rsid w:val="00A457FA"/>
    <w:rsid w:val="00A47792"/>
    <w:rsid w:val="00A53695"/>
    <w:rsid w:val="00A53C74"/>
    <w:rsid w:val="00A53EAC"/>
    <w:rsid w:val="00A5626D"/>
    <w:rsid w:val="00A56A4E"/>
    <w:rsid w:val="00A56E80"/>
    <w:rsid w:val="00A57134"/>
    <w:rsid w:val="00A57DAF"/>
    <w:rsid w:val="00A60729"/>
    <w:rsid w:val="00A60B99"/>
    <w:rsid w:val="00A62165"/>
    <w:rsid w:val="00A621FF"/>
    <w:rsid w:val="00A62D09"/>
    <w:rsid w:val="00A631E2"/>
    <w:rsid w:val="00A64176"/>
    <w:rsid w:val="00A65153"/>
    <w:rsid w:val="00A664B2"/>
    <w:rsid w:val="00A66F84"/>
    <w:rsid w:val="00A66FC6"/>
    <w:rsid w:val="00A671A5"/>
    <w:rsid w:val="00A675C7"/>
    <w:rsid w:val="00A67979"/>
    <w:rsid w:val="00A67C8F"/>
    <w:rsid w:val="00A70BD5"/>
    <w:rsid w:val="00A7114D"/>
    <w:rsid w:val="00A7357D"/>
    <w:rsid w:val="00A747C2"/>
    <w:rsid w:val="00A74BE6"/>
    <w:rsid w:val="00A74EEA"/>
    <w:rsid w:val="00A75003"/>
    <w:rsid w:val="00A7611B"/>
    <w:rsid w:val="00A829F3"/>
    <w:rsid w:val="00A82D82"/>
    <w:rsid w:val="00A83489"/>
    <w:rsid w:val="00A8395A"/>
    <w:rsid w:val="00A83BED"/>
    <w:rsid w:val="00A84EE6"/>
    <w:rsid w:val="00A85650"/>
    <w:rsid w:val="00A866BA"/>
    <w:rsid w:val="00A86708"/>
    <w:rsid w:val="00A86DED"/>
    <w:rsid w:val="00A87296"/>
    <w:rsid w:val="00A87C80"/>
    <w:rsid w:val="00A87DCF"/>
    <w:rsid w:val="00A87E34"/>
    <w:rsid w:val="00A917F5"/>
    <w:rsid w:val="00A919A5"/>
    <w:rsid w:val="00A92837"/>
    <w:rsid w:val="00A93A6D"/>
    <w:rsid w:val="00A93C24"/>
    <w:rsid w:val="00A94239"/>
    <w:rsid w:val="00A94344"/>
    <w:rsid w:val="00A95E00"/>
    <w:rsid w:val="00A96DAB"/>
    <w:rsid w:val="00A974B5"/>
    <w:rsid w:val="00A97DEF"/>
    <w:rsid w:val="00AA059D"/>
    <w:rsid w:val="00AA0B6F"/>
    <w:rsid w:val="00AA1D98"/>
    <w:rsid w:val="00AA1E81"/>
    <w:rsid w:val="00AA2346"/>
    <w:rsid w:val="00AA2BC5"/>
    <w:rsid w:val="00AA3042"/>
    <w:rsid w:val="00AA378D"/>
    <w:rsid w:val="00AA4578"/>
    <w:rsid w:val="00AA54A5"/>
    <w:rsid w:val="00AA5DA7"/>
    <w:rsid w:val="00AA7465"/>
    <w:rsid w:val="00AA796F"/>
    <w:rsid w:val="00AB0A6A"/>
    <w:rsid w:val="00AB10C3"/>
    <w:rsid w:val="00AB115D"/>
    <w:rsid w:val="00AB1609"/>
    <w:rsid w:val="00AB1863"/>
    <w:rsid w:val="00AB19FD"/>
    <w:rsid w:val="00AB1A44"/>
    <w:rsid w:val="00AB2605"/>
    <w:rsid w:val="00AB2E8F"/>
    <w:rsid w:val="00AB2F42"/>
    <w:rsid w:val="00AB30C5"/>
    <w:rsid w:val="00AB42B5"/>
    <w:rsid w:val="00AB49D9"/>
    <w:rsid w:val="00AB56B4"/>
    <w:rsid w:val="00AB59A0"/>
    <w:rsid w:val="00AB658D"/>
    <w:rsid w:val="00AB6F6A"/>
    <w:rsid w:val="00AC0554"/>
    <w:rsid w:val="00AC1B3C"/>
    <w:rsid w:val="00AC1DA2"/>
    <w:rsid w:val="00AC1F35"/>
    <w:rsid w:val="00AC21AF"/>
    <w:rsid w:val="00AC242D"/>
    <w:rsid w:val="00AC29C5"/>
    <w:rsid w:val="00AC3262"/>
    <w:rsid w:val="00AC3CAB"/>
    <w:rsid w:val="00AC435C"/>
    <w:rsid w:val="00AC439C"/>
    <w:rsid w:val="00AC543E"/>
    <w:rsid w:val="00AC54EF"/>
    <w:rsid w:val="00AC5520"/>
    <w:rsid w:val="00AC7252"/>
    <w:rsid w:val="00AD0132"/>
    <w:rsid w:val="00AD0756"/>
    <w:rsid w:val="00AD110D"/>
    <w:rsid w:val="00AD154F"/>
    <w:rsid w:val="00AD1B73"/>
    <w:rsid w:val="00AD20ED"/>
    <w:rsid w:val="00AD246C"/>
    <w:rsid w:val="00AD3522"/>
    <w:rsid w:val="00AD3E3C"/>
    <w:rsid w:val="00AD401C"/>
    <w:rsid w:val="00AD43A9"/>
    <w:rsid w:val="00AD4E64"/>
    <w:rsid w:val="00AD51D2"/>
    <w:rsid w:val="00AD5B07"/>
    <w:rsid w:val="00AD5C8A"/>
    <w:rsid w:val="00AD64EB"/>
    <w:rsid w:val="00AD67B1"/>
    <w:rsid w:val="00AD70FA"/>
    <w:rsid w:val="00AD7266"/>
    <w:rsid w:val="00AD7E5D"/>
    <w:rsid w:val="00AD7EEF"/>
    <w:rsid w:val="00AE02D4"/>
    <w:rsid w:val="00AE1380"/>
    <w:rsid w:val="00AE24DE"/>
    <w:rsid w:val="00AE26C8"/>
    <w:rsid w:val="00AE2B98"/>
    <w:rsid w:val="00AE35FF"/>
    <w:rsid w:val="00AE409D"/>
    <w:rsid w:val="00AE4180"/>
    <w:rsid w:val="00AE4B2B"/>
    <w:rsid w:val="00AE6759"/>
    <w:rsid w:val="00AE696D"/>
    <w:rsid w:val="00AE77AB"/>
    <w:rsid w:val="00AE7CDA"/>
    <w:rsid w:val="00AF00A7"/>
    <w:rsid w:val="00AF0AC5"/>
    <w:rsid w:val="00AF1849"/>
    <w:rsid w:val="00AF1BEC"/>
    <w:rsid w:val="00AF2EAD"/>
    <w:rsid w:val="00AF326D"/>
    <w:rsid w:val="00AF42B9"/>
    <w:rsid w:val="00AF495F"/>
    <w:rsid w:val="00AF5860"/>
    <w:rsid w:val="00AF6052"/>
    <w:rsid w:val="00AF63E0"/>
    <w:rsid w:val="00B00950"/>
    <w:rsid w:val="00B010AA"/>
    <w:rsid w:val="00B01964"/>
    <w:rsid w:val="00B01976"/>
    <w:rsid w:val="00B02B81"/>
    <w:rsid w:val="00B030A0"/>
    <w:rsid w:val="00B03968"/>
    <w:rsid w:val="00B03E04"/>
    <w:rsid w:val="00B03F46"/>
    <w:rsid w:val="00B0456F"/>
    <w:rsid w:val="00B04D42"/>
    <w:rsid w:val="00B05177"/>
    <w:rsid w:val="00B066C3"/>
    <w:rsid w:val="00B0719F"/>
    <w:rsid w:val="00B07BEF"/>
    <w:rsid w:val="00B07DDB"/>
    <w:rsid w:val="00B106DC"/>
    <w:rsid w:val="00B10B56"/>
    <w:rsid w:val="00B121CD"/>
    <w:rsid w:val="00B12E0C"/>
    <w:rsid w:val="00B14AD3"/>
    <w:rsid w:val="00B1591D"/>
    <w:rsid w:val="00B16E2F"/>
    <w:rsid w:val="00B16E96"/>
    <w:rsid w:val="00B1719B"/>
    <w:rsid w:val="00B21804"/>
    <w:rsid w:val="00B22988"/>
    <w:rsid w:val="00B22F69"/>
    <w:rsid w:val="00B230AC"/>
    <w:rsid w:val="00B236A8"/>
    <w:rsid w:val="00B23716"/>
    <w:rsid w:val="00B240A7"/>
    <w:rsid w:val="00B257CD"/>
    <w:rsid w:val="00B25B1A"/>
    <w:rsid w:val="00B25EE0"/>
    <w:rsid w:val="00B27991"/>
    <w:rsid w:val="00B318FB"/>
    <w:rsid w:val="00B32A46"/>
    <w:rsid w:val="00B32D4C"/>
    <w:rsid w:val="00B333D6"/>
    <w:rsid w:val="00B33604"/>
    <w:rsid w:val="00B33B41"/>
    <w:rsid w:val="00B34420"/>
    <w:rsid w:val="00B34FE5"/>
    <w:rsid w:val="00B3581D"/>
    <w:rsid w:val="00B36102"/>
    <w:rsid w:val="00B3725A"/>
    <w:rsid w:val="00B40657"/>
    <w:rsid w:val="00B40EAD"/>
    <w:rsid w:val="00B417D0"/>
    <w:rsid w:val="00B428F9"/>
    <w:rsid w:val="00B45591"/>
    <w:rsid w:val="00B46064"/>
    <w:rsid w:val="00B46434"/>
    <w:rsid w:val="00B46927"/>
    <w:rsid w:val="00B471E8"/>
    <w:rsid w:val="00B47372"/>
    <w:rsid w:val="00B506AD"/>
    <w:rsid w:val="00B515E3"/>
    <w:rsid w:val="00B527FD"/>
    <w:rsid w:val="00B52C24"/>
    <w:rsid w:val="00B537C3"/>
    <w:rsid w:val="00B53A34"/>
    <w:rsid w:val="00B54313"/>
    <w:rsid w:val="00B55398"/>
    <w:rsid w:val="00B55810"/>
    <w:rsid w:val="00B55C54"/>
    <w:rsid w:val="00B55E9E"/>
    <w:rsid w:val="00B560BA"/>
    <w:rsid w:val="00B56706"/>
    <w:rsid w:val="00B601BC"/>
    <w:rsid w:val="00B60413"/>
    <w:rsid w:val="00B607D8"/>
    <w:rsid w:val="00B61B40"/>
    <w:rsid w:val="00B62EF9"/>
    <w:rsid w:val="00B644A0"/>
    <w:rsid w:val="00B653A9"/>
    <w:rsid w:val="00B6584A"/>
    <w:rsid w:val="00B6650A"/>
    <w:rsid w:val="00B66994"/>
    <w:rsid w:val="00B70587"/>
    <w:rsid w:val="00B70AEF"/>
    <w:rsid w:val="00B70B14"/>
    <w:rsid w:val="00B714EC"/>
    <w:rsid w:val="00B71507"/>
    <w:rsid w:val="00B71AA0"/>
    <w:rsid w:val="00B71FB6"/>
    <w:rsid w:val="00B72207"/>
    <w:rsid w:val="00B72871"/>
    <w:rsid w:val="00B737D1"/>
    <w:rsid w:val="00B73B89"/>
    <w:rsid w:val="00B74E23"/>
    <w:rsid w:val="00B74EBB"/>
    <w:rsid w:val="00B75876"/>
    <w:rsid w:val="00B75DEA"/>
    <w:rsid w:val="00B7679A"/>
    <w:rsid w:val="00B76972"/>
    <w:rsid w:val="00B76AF3"/>
    <w:rsid w:val="00B778EB"/>
    <w:rsid w:val="00B77CA2"/>
    <w:rsid w:val="00B80461"/>
    <w:rsid w:val="00B80574"/>
    <w:rsid w:val="00B81F82"/>
    <w:rsid w:val="00B82DBD"/>
    <w:rsid w:val="00B82FFB"/>
    <w:rsid w:val="00B853A1"/>
    <w:rsid w:val="00B85ADC"/>
    <w:rsid w:val="00B8625A"/>
    <w:rsid w:val="00B8666E"/>
    <w:rsid w:val="00B86E19"/>
    <w:rsid w:val="00B91928"/>
    <w:rsid w:val="00B91AD5"/>
    <w:rsid w:val="00B92875"/>
    <w:rsid w:val="00B92E67"/>
    <w:rsid w:val="00B93D94"/>
    <w:rsid w:val="00B948F7"/>
    <w:rsid w:val="00B9498D"/>
    <w:rsid w:val="00B95031"/>
    <w:rsid w:val="00B95AE2"/>
    <w:rsid w:val="00B96B90"/>
    <w:rsid w:val="00B96E56"/>
    <w:rsid w:val="00B96E8A"/>
    <w:rsid w:val="00B96FDF"/>
    <w:rsid w:val="00B970DB"/>
    <w:rsid w:val="00B9780E"/>
    <w:rsid w:val="00BA0D11"/>
    <w:rsid w:val="00BA1757"/>
    <w:rsid w:val="00BA1B46"/>
    <w:rsid w:val="00BA1D48"/>
    <w:rsid w:val="00BA1E2A"/>
    <w:rsid w:val="00BA1F43"/>
    <w:rsid w:val="00BA242B"/>
    <w:rsid w:val="00BA25E6"/>
    <w:rsid w:val="00BA28ED"/>
    <w:rsid w:val="00BA442C"/>
    <w:rsid w:val="00BA6162"/>
    <w:rsid w:val="00BA6270"/>
    <w:rsid w:val="00BA630B"/>
    <w:rsid w:val="00BA639F"/>
    <w:rsid w:val="00BA63C1"/>
    <w:rsid w:val="00BA640F"/>
    <w:rsid w:val="00BA766B"/>
    <w:rsid w:val="00BA786B"/>
    <w:rsid w:val="00BB0020"/>
    <w:rsid w:val="00BB01F0"/>
    <w:rsid w:val="00BB07B9"/>
    <w:rsid w:val="00BB0B98"/>
    <w:rsid w:val="00BB225A"/>
    <w:rsid w:val="00BB2E31"/>
    <w:rsid w:val="00BB3561"/>
    <w:rsid w:val="00BB4952"/>
    <w:rsid w:val="00BB55F3"/>
    <w:rsid w:val="00BB5CF7"/>
    <w:rsid w:val="00BB6D57"/>
    <w:rsid w:val="00BC15E4"/>
    <w:rsid w:val="00BC188D"/>
    <w:rsid w:val="00BC1A5A"/>
    <w:rsid w:val="00BC1B43"/>
    <w:rsid w:val="00BC1FCA"/>
    <w:rsid w:val="00BC245A"/>
    <w:rsid w:val="00BC284F"/>
    <w:rsid w:val="00BC3F0B"/>
    <w:rsid w:val="00BC4CAC"/>
    <w:rsid w:val="00BC5683"/>
    <w:rsid w:val="00BC5BC7"/>
    <w:rsid w:val="00BC6017"/>
    <w:rsid w:val="00BC6060"/>
    <w:rsid w:val="00BC613E"/>
    <w:rsid w:val="00BC65B3"/>
    <w:rsid w:val="00BC66C0"/>
    <w:rsid w:val="00BC69AB"/>
    <w:rsid w:val="00BC7241"/>
    <w:rsid w:val="00BC7FE5"/>
    <w:rsid w:val="00BD0A23"/>
    <w:rsid w:val="00BD16FC"/>
    <w:rsid w:val="00BD181F"/>
    <w:rsid w:val="00BD2B45"/>
    <w:rsid w:val="00BD32C8"/>
    <w:rsid w:val="00BD342B"/>
    <w:rsid w:val="00BD3CE4"/>
    <w:rsid w:val="00BD4342"/>
    <w:rsid w:val="00BD6D7A"/>
    <w:rsid w:val="00BD750C"/>
    <w:rsid w:val="00BE0B12"/>
    <w:rsid w:val="00BE1921"/>
    <w:rsid w:val="00BE34FD"/>
    <w:rsid w:val="00BE430A"/>
    <w:rsid w:val="00BE4FB6"/>
    <w:rsid w:val="00BE56BD"/>
    <w:rsid w:val="00BE5B70"/>
    <w:rsid w:val="00BE6A07"/>
    <w:rsid w:val="00BE6FCC"/>
    <w:rsid w:val="00BE7376"/>
    <w:rsid w:val="00BE7377"/>
    <w:rsid w:val="00BE7F16"/>
    <w:rsid w:val="00BF0832"/>
    <w:rsid w:val="00BF121A"/>
    <w:rsid w:val="00BF14E4"/>
    <w:rsid w:val="00BF1836"/>
    <w:rsid w:val="00BF20CF"/>
    <w:rsid w:val="00BF5FCD"/>
    <w:rsid w:val="00BF7FE2"/>
    <w:rsid w:val="00C00CC9"/>
    <w:rsid w:val="00C01AF7"/>
    <w:rsid w:val="00C01B75"/>
    <w:rsid w:val="00C02763"/>
    <w:rsid w:val="00C02AC7"/>
    <w:rsid w:val="00C04FA8"/>
    <w:rsid w:val="00C05073"/>
    <w:rsid w:val="00C056F4"/>
    <w:rsid w:val="00C05FEC"/>
    <w:rsid w:val="00C06BC0"/>
    <w:rsid w:val="00C06C07"/>
    <w:rsid w:val="00C072AB"/>
    <w:rsid w:val="00C07976"/>
    <w:rsid w:val="00C11DBB"/>
    <w:rsid w:val="00C122D1"/>
    <w:rsid w:val="00C128A1"/>
    <w:rsid w:val="00C12F20"/>
    <w:rsid w:val="00C13D3B"/>
    <w:rsid w:val="00C15264"/>
    <w:rsid w:val="00C158E9"/>
    <w:rsid w:val="00C1610D"/>
    <w:rsid w:val="00C170DC"/>
    <w:rsid w:val="00C1720E"/>
    <w:rsid w:val="00C20D35"/>
    <w:rsid w:val="00C21234"/>
    <w:rsid w:val="00C2216F"/>
    <w:rsid w:val="00C23696"/>
    <w:rsid w:val="00C23752"/>
    <w:rsid w:val="00C23ECD"/>
    <w:rsid w:val="00C23F43"/>
    <w:rsid w:val="00C24FDA"/>
    <w:rsid w:val="00C250F4"/>
    <w:rsid w:val="00C2591C"/>
    <w:rsid w:val="00C26B8C"/>
    <w:rsid w:val="00C26E5B"/>
    <w:rsid w:val="00C2724D"/>
    <w:rsid w:val="00C276D3"/>
    <w:rsid w:val="00C27A73"/>
    <w:rsid w:val="00C27F22"/>
    <w:rsid w:val="00C3097C"/>
    <w:rsid w:val="00C30CC1"/>
    <w:rsid w:val="00C31E28"/>
    <w:rsid w:val="00C320A3"/>
    <w:rsid w:val="00C32148"/>
    <w:rsid w:val="00C3291F"/>
    <w:rsid w:val="00C34043"/>
    <w:rsid w:val="00C34310"/>
    <w:rsid w:val="00C34577"/>
    <w:rsid w:val="00C34675"/>
    <w:rsid w:val="00C347D6"/>
    <w:rsid w:val="00C34E79"/>
    <w:rsid w:val="00C35894"/>
    <w:rsid w:val="00C3591D"/>
    <w:rsid w:val="00C362ED"/>
    <w:rsid w:val="00C363A6"/>
    <w:rsid w:val="00C36E22"/>
    <w:rsid w:val="00C40158"/>
    <w:rsid w:val="00C410DD"/>
    <w:rsid w:val="00C41645"/>
    <w:rsid w:val="00C426CE"/>
    <w:rsid w:val="00C42EFF"/>
    <w:rsid w:val="00C43ED5"/>
    <w:rsid w:val="00C44551"/>
    <w:rsid w:val="00C44B2B"/>
    <w:rsid w:val="00C46219"/>
    <w:rsid w:val="00C467C9"/>
    <w:rsid w:val="00C4738D"/>
    <w:rsid w:val="00C50176"/>
    <w:rsid w:val="00C514A0"/>
    <w:rsid w:val="00C54023"/>
    <w:rsid w:val="00C54A5A"/>
    <w:rsid w:val="00C55076"/>
    <w:rsid w:val="00C553C2"/>
    <w:rsid w:val="00C56121"/>
    <w:rsid w:val="00C6054E"/>
    <w:rsid w:val="00C621E8"/>
    <w:rsid w:val="00C62C5A"/>
    <w:rsid w:val="00C63FAA"/>
    <w:rsid w:val="00C64471"/>
    <w:rsid w:val="00C6514A"/>
    <w:rsid w:val="00C655C3"/>
    <w:rsid w:val="00C65923"/>
    <w:rsid w:val="00C65CBF"/>
    <w:rsid w:val="00C65E95"/>
    <w:rsid w:val="00C67067"/>
    <w:rsid w:val="00C675B8"/>
    <w:rsid w:val="00C67C1F"/>
    <w:rsid w:val="00C708C5"/>
    <w:rsid w:val="00C70E29"/>
    <w:rsid w:val="00C710BF"/>
    <w:rsid w:val="00C72A0C"/>
    <w:rsid w:val="00C73391"/>
    <w:rsid w:val="00C75AFA"/>
    <w:rsid w:val="00C75C9F"/>
    <w:rsid w:val="00C763BB"/>
    <w:rsid w:val="00C76A42"/>
    <w:rsid w:val="00C76DBD"/>
    <w:rsid w:val="00C7739A"/>
    <w:rsid w:val="00C773F7"/>
    <w:rsid w:val="00C77703"/>
    <w:rsid w:val="00C800A4"/>
    <w:rsid w:val="00C80808"/>
    <w:rsid w:val="00C80DBF"/>
    <w:rsid w:val="00C818BE"/>
    <w:rsid w:val="00C81E8E"/>
    <w:rsid w:val="00C82750"/>
    <w:rsid w:val="00C832B4"/>
    <w:rsid w:val="00C838F2"/>
    <w:rsid w:val="00C83999"/>
    <w:rsid w:val="00C84026"/>
    <w:rsid w:val="00C84EB2"/>
    <w:rsid w:val="00C85395"/>
    <w:rsid w:val="00C85778"/>
    <w:rsid w:val="00C86A79"/>
    <w:rsid w:val="00C8718C"/>
    <w:rsid w:val="00C902BC"/>
    <w:rsid w:val="00C91566"/>
    <w:rsid w:val="00C91837"/>
    <w:rsid w:val="00C92981"/>
    <w:rsid w:val="00C92E9F"/>
    <w:rsid w:val="00C93028"/>
    <w:rsid w:val="00C9357A"/>
    <w:rsid w:val="00C93C53"/>
    <w:rsid w:val="00C93F0D"/>
    <w:rsid w:val="00C94A04"/>
    <w:rsid w:val="00C94D2E"/>
    <w:rsid w:val="00C95845"/>
    <w:rsid w:val="00C9586B"/>
    <w:rsid w:val="00C96233"/>
    <w:rsid w:val="00C96A04"/>
    <w:rsid w:val="00CA024D"/>
    <w:rsid w:val="00CA07DA"/>
    <w:rsid w:val="00CA0831"/>
    <w:rsid w:val="00CA0C6A"/>
    <w:rsid w:val="00CA1913"/>
    <w:rsid w:val="00CA1D1E"/>
    <w:rsid w:val="00CA2633"/>
    <w:rsid w:val="00CA2B6A"/>
    <w:rsid w:val="00CA2F29"/>
    <w:rsid w:val="00CA3647"/>
    <w:rsid w:val="00CA4D61"/>
    <w:rsid w:val="00CA5C75"/>
    <w:rsid w:val="00CA6014"/>
    <w:rsid w:val="00CB0057"/>
    <w:rsid w:val="00CB2171"/>
    <w:rsid w:val="00CB4B01"/>
    <w:rsid w:val="00CB568C"/>
    <w:rsid w:val="00CB5B45"/>
    <w:rsid w:val="00CB6D39"/>
    <w:rsid w:val="00CB6FA6"/>
    <w:rsid w:val="00CB7BED"/>
    <w:rsid w:val="00CC0037"/>
    <w:rsid w:val="00CC0C79"/>
    <w:rsid w:val="00CC1F0C"/>
    <w:rsid w:val="00CC2960"/>
    <w:rsid w:val="00CC2DA9"/>
    <w:rsid w:val="00CC3FE2"/>
    <w:rsid w:val="00CC3FEF"/>
    <w:rsid w:val="00CC420A"/>
    <w:rsid w:val="00CC4E6B"/>
    <w:rsid w:val="00CC53BD"/>
    <w:rsid w:val="00CC56E1"/>
    <w:rsid w:val="00CC5DFC"/>
    <w:rsid w:val="00CC6882"/>
    <w:rsid w:val="00CC689A"/>
    <w:rsid w:val="00CC79D2"/>
    <w:rsid w:val="00CC79D7"/>
    <w:rsid w:val="00CC7D0C"/>
    <w:rsid w:val="00CC7DF7"/>
    <w:rsid w:val="00CD02E5"/>
    <w:rsid w:val="00CD0ACE"/>
    <w:rsid w:val="00CD0ED3"/>
    <w:rsid w:val="00CD11D9"/>
    <w:rsid w:val="00CD2F4C"/>
    <w:rsid w:val="00CD3374"/>
    <w:rsid w:val="00CD351B"/>
    <w:rsid w:val="00CD4370"/>
    <w:rsid w:val="00CD54EB"/>
    <w:rsid w:val="00CD5948"/>
    <w:rsid w:val="00CD5A8A"/>
    <w:rsid w:val="00CD6D88"/>
    <w:rsid w:val="00CD74FB"/>
    <w:rsid w:val="00CE16A3"/>
    <w:rsid w:val="00CE1CBC"/>
    <w:rsid w:val="00CE1F0C"/>
    <w:rsid w:val="00CE21EA"/>
    <w:rsid w:val="00CE3518"/>
    <w:rsid w:val="00CE372C"/>
    <w:rsid w:val="00CE47F6"/>
    <w:rsid w:val="00CE4EAC"/>
    <w:rsid w:val="00CE6308"/>
    <w:rsid w:val="00CE75CB"/>
    <w:rsid w:val="00CE7C67"/>
    <w:rsid w:val="00CF06CD"/>
    <w:rsid w:val="00CF0869"/>
    <w:rsid w:val="00CF1321"/>
    <w:rsid w:val="00CF196F"/>
    <w:rsid w:val="00CF1F4B"/>
    <w:rsid w:val="00CF2134"/>
    <w:rsid w:val="00CF258C"/>
    <w:rsid w:val="00CF302D"/>
    <w:rsid w:val="00CF3581"/>
    <w:rsid w:val="00CF3B7F"/>
    <w:rsid w:val="00CF3E9C"/>
    <w:rsid w:val="00CF3FFF"/>
    <w:rsid w:val="00CF418B"/>
    <w:rsid w:val="00CF48F0"/>
    <w:rsid w:val="00CF55F1"/>
    <w:rsid w:val="00CF6D8F"/>
    <w:rsid w:val="00CF6EE4"/>
    <w:rsid w:val="00CF6FB0"/>
    <w:rsid w:val="00CF7796"/>
    <w:rsid w:val="00CF799E"/>
    <w:rsid w:val="00CF79B5"/>
    <w:rsid w:val="00D02583"/>
    <w:rsid w:val="00D02626"/>
    <w:rsid w:val="00D02F04"/>
    <w:rsid w:val="00D03680"/>
    <w:rsid w:val="00D05784"/>
    <w:rsid w:val="00D05EB7"/>
    <w:rsid w:val="00D06054"/>
    <w:rsid w:val="00D06E1C"/>
    <w:rsid w:val="00D070B8"/>
    <w:rsid w:val="00D075F8"/>
    <w:rsid w:val="00D0784E"/>
    <w:rsid w:val="00D10004"/>
    <w:rsid w:val="00D1177A"/>
    <w:rsid w:val="00D12204"/>
    <w:rsid w:val="00D13108"/>
    <w:rsid w:val="00D13879"/>
    <w:rsid w:val="00D13ECD"/>
    <w:rsid w:val="00D14B05"/>
    <w:rsid w:val="00D14F3C"/>
    <w:rsid w:val="00D160AA"/>
    <w:rsid w:val="00D16BEA"/>
    <w:rsid w:val="00D16E05"/>
    <w:rsid w:val="00D178FE"/>
    <w:rsid w:val="00D20354"/>
    <w:rsid w:val="00D20D71"/>
    <w:rsid w:val="00D20FD3"/>
    <w:rsid w:val="00D21797"/>
    <w:rsid w:val="00D21F1E"/>
    <w:rsid w:val="00D22D6F"/>
    <w:rsid w:val="00D2380C"/>
    <w:rsid w:val="00D24134"/>
    <w:rsid w:val="00D24D66"/>
    <w:rsid w:val="00D27138"/>
    <w:rsid w:val="00D3165A"/>
    <w:rsid w:val="00D31FA4"/>
    <w:rsid w:val="00D33190"/>
    <w:rsid w:val="00D3342A"/>
    <w:rsid w:val="00D33F26"/>
    <w:rsid w:val="00D348A7"/>
    <w:rsid w:val="00D358ED"/>
    <w:rsid w:val="00D35BCC"/>
    <w:rsid w:val="00D361B6"/>
    <w:rsid w:val="00D364F7"/>
    <w:rsid w:val="00D36A28"/>
    <w:rsid w:val="00D371A6"/>
    <w:rsid w:val="00D37D8E"/>
    <w:rsid w:val="00D405BF"/>
    <w:rsid w:val="00D414EB"/>
    <w:rsid w:val="00D4175D"/>
    <w:rsid w:val="00D41E9A"/>
    <w:rsid w:val="00D41EBA"/>
    <w:rsid w:val="00D42C97"/>
    <w:rsid w:val="00D4387E"/>
    <w:rsid w:val="00D4399F"/>
    <w:rsid w:val="00D44C80"/>
    <w:rsid w:val="00D45196"/>
    <w:rsid w:val="00D45E99"/>
    <w:rsid w:val="00D468A0"/>
    <w:rsid w:val="00D50CBF"/>
    <w:rsid w:val="00D53354"/>
    <w:rsid w:val="00D53A4A"/>
    <w:rsid w:val="00D54E4C"/>
    <w:rsid w:val="00D55899"/>
    <w:rsid w:val="00D559B3"/>
    <w:rsid w:val="00D571D0"/>
    <w:rsid w:val="00D5733E"/>
    <w:rsid w:val="00D57AFA"/>
    <w:rsid w:val="00D60AE7"/>
    <w:rsid w:val="00D60E6D"/>
    <w:rsid w:val="00D64D42"/>
    <w:rsid w:val="00D66E4D"/>
    <w:rsid w:val="00D703B9"/>
    <w:rsid w:val="00D70787"/>
    <w:rsid w:val="00D71E12"/>
    <w:rsid w:val="00D73C8C"/>
    <w:rsid w:val="00D74B97"/>
    <w:rsid w:val="00D7548C"/>
    <w:rsid w:val="00D7572A"/>
    <w:rsid w:val="00D75C44"/>
    <w:rsid w:val="00D7635A"/>
    <w:rsid w:val="00D77A1C"/>
    <w:rsid w:val="00D805CA"/>
    <w:rsid w:val="00D807AC"/>
    <w:rsid w:val="00D818C3"/>
    <w:rsid w:val="00D8269F"/>
    <w:rsid w:val="00D827EE"/>
    <w:rsid w:val="00D83C17"/>
    <w:rsid w:val="00D84C4E"/>
    <w:rsid w:val="00D84C70"/>
    <w:rsid w:val="00D85F17"/>
    <w:rsid w:val="00D86705"/>
    <w:rsid w:val="00D86942"/>
    <w:rsid w:val="00D86E2B"/>
    <w:rsid w:val="00D8739C"/>
    <w:rsid w:val="00D912AE"/>
    <w:rsid w:val="00D92636"/>
    <w:rsid w:val="00D92D71"/>
    <w:rsid w:val="00D939AF"/>
    <w:rsid w:val="00D946B3"/>
    <w:rsid w:val="00D94974"/>
    <w:rsid w:val="00D95084"/>
    <w:rsid w:val="00D96225"/>
    <w:rsid w:val="00D96EB1"/>
    <w:rsid w:val="00D9747E"/>
    <w:rsid w:val="00D976C8"/>
    <w:rsid w:val="00D9798A"/>
    <w:rsid w:val="00D97BC6"/>
    <w:rsid w:val="00DA0A01"/>
    <w:rsid w:val="00DA174A"/>
    <w:rsid w:val="00DA1D5F"/>
    <w:rsid w:val="00DA1EDB"/>
    <w:rsid w:val="00DA209F"/>
    <w:rsid w:val="00DA2CDA"/>
    <w:rsid w:val="00DA3DE7"/>
    <w:rsid w:val="00DA5286"/>
    <w:rsid w:val="00DA52C2"/>
    <w:rsid w:val="00DA5825"/>
    <w:rsid w:val="00DA5B24"/>
    <w:rsid w:val="00DA5DDD"/>
    <w:rsid w:val="00DA7E23"/>
    <w:rsid w:val="00DB0114"/>
    <w:rsid w:val="00DB0660"/>
    <w:rsid w:val="00DB1968"/>
    <w:rsid w:val="00DB1AFC"/>
    <w:rsid w:val="00DB21AC"/>
    <w:rsid w:val="00DB32F7"/>
    <w:rsid w:val="00DB6027"/>
    <w:rsid w:val="00DB748C"/>
    <w:rsid w:val="00DC1722"/>
    <w:rsid w:val="00DC1B0D"/>
    <w:rsid w:val="00DC1C6C"/>
    <w:rsid w:val="00DC2038"/>
    <w:rsid w:val="00DC23CA"/>
    <w:rsid w:val="00DC3273"/>
    <w:rsid w:val="00DC38AA"/>
    <w:rsid w:val="00DC42CD"/>
    <w:rsid w:val="00DC4A5A"/>
    <w:rsid w:val="00DC4C5E"/>
    <w:rsid w:val="00DC6149"/>
    <w:rsid w:val="00DC6309"/>
    <w:rsid w:val="00DC6DE9"/>
    <w:rsid w:val="00DC7C63"/>
    <w:rsid w:val="00DC7EC6"/>
    <w:rsid w:val="00DD004C"/>
    <w:rsid w:val="00DD03C4"/>
    <w:rsid w:val="00DD072D"/>
    <w:rsid w:val="00DD0886"/>
    <w:rsid w:val="00DD1168"/>
    <w:rsid w:val="00DD1BD8"/>
    <w:rsid w:val="00DD1CB2"/>
    <w:rsid w:val="00DD2040"/>
    <w:rsid w:val="00DD20FB"/>
    <w:rsid w:val="00DD21E9"/>
    <w:rsid w:val="00DD2915"/>
    <w:rsid w:val="00DD414C"/>
    <w:rsid w:val="00DD4905"/>
    <w:rsid w:val="00DD4C58"/>
    <w:rsid w:val="00DD5142"/>
    <w:rsid w:val="00DD5BC5"/>
    <w:rsid w:val="00DD5F9B"/>
    <w:rsid w:val="00DD6B58"/>
    <w:rsid w:val="00DD6D06"/>
    <w:rsid w:val="00DD7330"/>
    <w:rsid w:val="00DE0BE2"/>
    <w:rsid w:val="00DE15C3"/>
    <w:rsid w:val="00DE1B0F"/>
    <w:rsid w:val="00DE1D75"/>
    <w:rsid w:val="00DE2EF7"/>
    <w:rsid w:val="00DE463B"/>
    <w:rsid w:val="00DE51C0"/>
    <w:rsid w:val="00DE5598"/>
    <w:rsid w:val="00DE5B4D"/>
    <w:rsid w:val="00DE688A"/>
    <w:rsid w:val="00DE72E4"/>
    <w:rsid w:val="00DE744F"/>
    <w:rsid w:val="00DE7C3C"/>
    <w:rsid w:val="00DF007C"/>
    <w:rsid w:val="00DF1284"/>
    <w:rsid w:val="00DF37DE"/>
    <w:rsid w:val="00DF4241"/>
    <w:rsid w:val="00DF5A33"/>
    <w:rsid w:val="00DF5E71"/>
    <w:rsid w:val="00DF6B6C"/>
    <w:rsid w:val="00DF7515"/>
    <w:rsid w:val="00DF7630"/>
    <w:rsid w:val="00DF7F30"/>
    <w:rsid w:val="00E0041F"/>
    <w:rsid w:val="00E00DDC"/>
    <w:rsid w:val="00E0128F"/>
    <w:rsid w:val="00E01DC3"/>
    <w:rsid w:val="00E02965"/>
    <w:rsid w:val="00E038B6"/>
    <w:rsid w:val="00E052F9"/>
    <w:rsid w:val="00E05AED"/>
    <w:rsid w:val="00E05BE7"/>
    <w:rsid w:val="00E0608A"/>
    <w:rsid w:val="00E063E1"/>
    <w:rsid w:val="00E073F8"/>
    <w:rsid w:val="00E1098C"/>
    <w:rsid w:val="00E12657"/>
    <w:rsid w:val="00E12871"/>
    <w:rsid w:val="00E12F71"/>
    <w:rsid w:val="00E13506"/>
    <w:rsid w:val="00E138A6"/>
    <w:rsid w:val="00E13911"/>
    <w:rsid w:val="00E14BC4"/>
    <w:rsid w:val="00E16367"/>
    <w:rsid w:val="00E16873"/>
    <w:rsid w:val="00E16EDD"/>
    <w:rsid w:val="00E17018"/>
    <w:rsid w:val="00E21260"/>
    <w:rsid w:val="00E21EE0"/>
    <w:rsid w:val="00E21F41"/>
    <w:rsid w:val="00E2213D"/>
    <w:rsid w:val="00E22535"/>
    <w:rsid w:val="00E237B9"/>
    <w:rsid w:val="00E23FCA"/>
    <w:rsid w:val="00E24ACB"/>
    <w:rsid w:val="00E24D85"/>
    <w:rsid w:val="00E2504F"/>
    <w:rsid w:val="00E25937"/>
    <w:rsid w:val="00E25F21"/>
    <w:rsid w:val="00E26730"/>
    <w:rsid w:val="00E277F8"/>
    <w:rsid w:val="00E30A89"/>
    <w:rsid w:val="00E31182"/>
    <w:rsid w:val="00E31F12"/>
    <w:rsid w:val="00E32CB9"/>
    <w:rsid w:val="00E32E2E"/>
    <w:rsid w:val="00E335D7"/>
    <w:rsid w:val="00E33A73"/>
    <w:rsid w:val="00E33B3A"/>
    <w:rsid w:val="00E33D67"/>
    <w:rsid w:val="00E33E9E"/>
    <w:rsid w:val="00E345C9"/>
    <w:rsid w:val="00E3503B"/>
    <w:rsid w:val="00E35414"/>
    <w:rsid w:val="00E35654"/>
    <w:rsid w:val="00E365CC"/>
    <w:rsid w:val="00E36CA6"/>
    <w:rsid w:val="00E36DBB"/>
    <w:rsid w:val="00E3700A"/>
    <w:rsid w:val="00E37B7F"/>
    <w:rsid w:val="00E41840"/>
    <w:rsid w:val="00E427F4"/>
    <w:rsid w:val="00E429E3"/>
    <w:rsid w:val="00E44E66"/>
    <w:rsid w:val="00E457C4"/>
    <w:rsid w:val="00E4592D"/>
    <w:rsid w:val="00E45ACE"/>
    <w:rsid w:val="00E45FB3"/>
    <w:rsid w:val="00E47785"/>
    <w:rsid w:val="00E47F97"/>
    <w:rsid w:val="00E52B4A"/>
    <w:rsid w:val="00E53ACC"/>
    <w:rsid w:val="00E550EE"/>
    <w:rsid w:val="00E5724B"/>
    <w:rsid w:val="00E60132"/>
    <w:rsid w:val="00E60ECA"/>
    <w:rsid w:val="00E61A8E"/>
    <w:rsid w:val="00E621DE"/>
    <w:rsid w:val="00E626A7"/>
    <w:rsid w:val="00E62934"/>
    <w:rsid w:val="00E634D9"/>
    <w:rsid w:val="00E66A8A"/>
    <w:rsid w:val="00E66CA7"/>
    <w:rsid w:val="00E71A21"/>
    <w:rsid w:val="00E72B2D"/>
    <w:rsid w:val="00E72E93"/>
    <w:rsid w:val="00E75E9D"/>
    <w:rsid w:val="00E7647F"/>
    <w:rsid w:val="00E765DB"/>
    <w:rsid w:val="00E76609"/>
    <w:rsid w:val="00E77307"/>
    <w:rsid w:val="00E77F82"/>
    <w:rsid w:val="00E804BE"/>
    <w:rsid w:val="00E80D11"/>
    <w:rsid w:val="00E81B44"/>
    <w:rsid w:val="00E81C07"/>
    <w:rsid w:val="00E84E5B"/>
    <w:rsid w:val="00E85225"/>
    <w:rsid w:val="00E8596C"/>
    <w:rsid w:val="00E87547"/>
    <w:rsid w:val="00E877EA"/>
    <w:rsid w:val="00E90EC9"/>
    <w:rsid w:val="00E91400"/>
    <w:rsid w:val="00E91735"/>
    <w:rsid w:val="00E91A17"/>
    <w:rsid w:val="00E91AD9"/>
    <w:rsid w:val="00E9201C"/>
    <w:rsid w:val="00E93BC3"/>
    <w:rsid w:val="00E93E4B"/>
    <w:rsid w:val="00E95C57"/>
    <w:rsid w:val="00E966AC"/>
    <w:rsid w:val="00E96A2E"/>
    <w:rsid w:val="00E970D1"/>
    <w:rsid w:val="00E9745F"/>
    <w:rsid w:val="00E97BA6"/>
    <w:rsid w:val="00EA0175"/>
    <w:rsid w:val="00EA0361"/>
    <w:rsid w:val="00EA151B"/>
    <w:rsid w:val="00EA1C38"/>
    <w:rsid w:val="00EA277B"/>
    <w:rsid w:val="00EA34E5"/>
    <w:rsid w:val="00EA4AF7"/>
    <w:rsid w:val="00EA4F7B"/>
    <w:rsid w:val="00EA6813"/>
    <w:rsid w:val="00EA7E29"/>
    <w:rsid w:val="00EA7F07"/>
    <w:rsid w:val="00EB06CA"/>
    <w:rsid w:val="00EB22A4"/>
    <w:rsid w:val="00EB2513"/>
    <w:rsid w:val="00EB2DBF"/>
    <w:rsid w:val="00EB2EE9"/>
    <w:rsid w:val="00EB3297"/>
    <w:rsid w:val="00EB362C"/>
    <w:rsid w:val="00EB3E25"/>
    <w:rsid w:val="00EB5A50"/>
    <w:rsid w:val="00EB5DE7"/>
    <w:rsid w:val="00EB7968"/>
    <w:rsid w:val="00EC1532"/>
    <w:rsid w:val="00EC1E61"/>
    <w:rsid w:val="00EC3669"/>
    <w:rsid w:val="00EC5460"/>
    <w:rsid w:val="00EC5535"/>
    <w:rsid w:val="00EC7597"/>
    <w:rsid w:val="00ED0997"/>
    <w:rsid w:val="00ED135E"/>
    <w:rsid w:val="00ED22A6"/>
    <w:rsid w:val="00ED2B6C"/>
    <w:rsid w:val="00ED2CC1"/>
    <w:rsid w:val="00ED2E16"/>
    <w:rsid w:val="00ED355A"/>
    <w:rsid w:val="00ED3777"/>
    <w:rsid w:val="00ED3C75"/>
    <w:rsid w:val="00ED3F73"/>
    <w:rsid w:val="00ED5AFA"/>
    <w:rsid w:val="00ED6262"/>
    <w:rsid w:val="00ED6C7C"/>
    <w:rsid w:val="00ED702E"/>
    <w:rsid w:val="00ED75C4"/>
    <w:rsid w:val="00EE0D88"/>
    <w:rsid w:val="00EE0FCB"/>
    <w:rsid w:val="00EE1B49"/>
    <w:rsid w:val="00EE259C"/>
    <w:rsid w:val="00EE379F"/>
    <w:rsid w:val="00EE3E7D"/>
    <w:rsid w:val="00EE3F01"/>
    <w:rsid w:val="00EE4A7F"/>
    <w:rsid w:val="00EE52D2"/>
    <w:rsid w:val="00EE53AD"/>
    <w:rsid w:val="00EE6FC1"/>
    <w:rsid w:val="00EE7EDE"/>
    <w:rsid w:val="00EF1F17"/>
    <w:rsid w:val="00EF3516"/>
    <w:rsid w:val="00EF3DF2"/>
    <w:rsid w:val="00EF3FA8"/>
    <w:rsid w:val="00EF4775"/>
    <w:rsid w:val="00EF57AC"/>
    <w:rsid w:val="00EF57C1"/>
    <w:rsid w:val="00EF6CE2"/>
    <w:rsid w:val="00F00828"/>
    <w:rsid w:val="00F011A3"/>
    <w:rsid w:val="00F013E2"/>
    <w:rsid w:val="00F0173B"/>
    <w:rsid w:val="00F02187"/>
    <w:rsid w:val="00F02E3A"/>
    <w:rsid w:val="00F03580"/>
    <w:rsid w:val="00F046C2"/>
    <w:rsid w:val="00F06445"/>
    <w:rsid w:val="00F06975"/>
    <w:rsid w:val="00F06D04"/>
    <w:rsid w:val="00F102E2"/>
    <w:rsid w:val="00F104BE"/>
    <w:rsid w:val="00F107D7"/>
    <w:rsid w:val="00F10961"/>
    <w:rsid w:val="00F131B2"/>
    <w:rsid w:val="00F13945"/>
    <w:rsid w:val="00F1635E"/>
    <w:rsid w:val="00F17B05"/>
    <w:rsid w:val="00F2091B"/>
    <w:rsid w:val="00F2173A"/>
    <w:rsid w:val="00F21F17"/>
    <w:rsid w:val="00F22C1A"/>
    <w:rsid w:val="00F23784"/>
    <w:rsid w:val="00F23DFC"/>
    <w:rsid w:val="00F242AD"/>
    <w:rsid w:val="00F246A6"/>
    <w:rsid w:val="00F2611D"/>
    <w:rsid w:val="00F26C29"/>
    <w:rsid w:val="00F27917"/>
    <w:rsid w:val="00F27E7F"/>
    <w:rsid w:val="00F30C0D"/>
    <w:rsid w:val="00F32416"/>
    <w:rsid w:val="00F32F02"/>
    <w:rsid w:val="00F33438"/>
    <w:rsid w:val="00F33836"/>
    <w:rsid w:val="00F341DF"/>
    <w:rsid w:val="00F34412"/>
    <w:rsid w:val="00F3483C"/>
    <w:rsid w:val="00F34DF7"/>
    <w:rsid w:val="00F34ECA"/>
    <w:rsid w:val="00F35174"/>
    <w:rsid w:val="00F35A20"/>
    <w:rsid w:val="00F35EF3"/>
    <w:rsid w:val="00F3644E"/>
    <w:rsid w:val="00F36907"/>
    <w:rsid w:val="00F36CBD"/>
    <w:rsid w:val="00F3716A"/>
    <w:rsid w:val="00F37748"/>
    <w:rsid w:val="00F411CF"/>
    <w:rsid w:val="00F4211D"/>
    <w:rsid w:val="00F43244"/>
    <w:rsid w:val="00F439D3"/>
    <w:rsid w:val="00F44296"/>
    <w:rsid w:val="00F45A14"/>
    <w:rsid w:val="00F469C0"/>
    <w:rsid w:val="00F46A6F"/>
    <w:rsid w:val="00F4746D"/>
    <w:rsid w:val="00F50FC9"/>
    <w:rsid w:val="00F51C26"/>
    <w:rsid w:val="00F5267B"/>
    <w:rsid w:val="00F52991"/>
    <w:rsid w:val="00F53777"/>
    <w:rsid w:val="00F5397C"/>
    <w:rsid w:val="00F543C7"/>
    <w:rsid w:val="00F557B3"/>
    <w:rsid w:val="00F56BAB"/>
    <w:rsid w:val="00F56DEE"/>
    <w:rsid w:val="00F574D7"/>
    <w:rsid w:val="00F61454"/>
    <w:rsid w:val="00F61936"/>
    <w:rsid w:val="00F62081"/>
    <w:rsid w:val="00F623FC"/>
    <w:rsid w:val="00F63007"/>
    <w:rsid w:val="00F6332A"/>
    <w:rsid w:val="00F63707"/>
    <w:rsid w:val="00F638EF"/>
    <w:rsid w:val="00F642E6"/>
    <w:rsid w:val="00F64991"/>
    <w:rsid w:val="00F64DAD"/>
    <w:rsid w:val="00F65F20"/>
    <w:rsid w:val="00F662C5"/>
    <w:rsid w:val="00F66A5D"/>
    <w:rsid w:val="00F66C22"/>
    <w:rsid w:val="00F67CA0"/>
    <w:rsid w:val="00F7088D"/>
    <w:rsid w:val="00F70928"/>
    <w:rsid w:val="00F71ACD"/>
    <w:rsid w:val="00F72F12"/>
    <w:rsid w:val="00F747AB"/>
    <w:rsid w:val="00F752B6"/>
    <w:rsid w:val="00F755D0"/>
    <w:rsid w:val="00F75E09"/>
    <w:rsid w:val="00F76D8B"/>
    <w:rsid w:val="00F76F05"/>
    <w:rsid w:val="00F77339"/>
    <w:rsid w:val="00F8055B"/>
    <w:rsid w:val="00F80B21"/>
    <w:rsid w:val="00F80E19"/>
    <w:rsid w:val="00F8186E"/>
    <w:rsid w:val="00F81883"/>
    <w:rsid w:val="00F821B8"/>
    <w:rsid w:val="00F8225E"/>
    <w:rsid w:val="00F83A1F"/>
    <w:rsid w:val="00F85273"/>
    <w:rsid w:val="00F8541E"/>
    <w:rsid w:val="00F85F3F"/>
    <w:rsid w:val="00F85FAA"/>
    <w:rsid w:val="00F863A4"/>
    <w:rsid w:val="00F864BA"/>
    <w:rsid w:val="00F867B9"/>
    <w:rsid w:val="00F86DB9"/>
    <w:rsid w:val="00F90248"/>
    <w:rsid w:val="00F90E2F"/>
    <w:rsid w:val="00F9181E"/>
    <w:rsid w:val="00F91BC7"/>
    <w:rsid w:val="00F92248"/>
    <w:rsid w:val="00F926C2"/>
    <w:rsid w:val="00F9383E"/>
    <w:rsid w:val="00F95D38"/>
    <w:rsid w:val="00F96C53"/>
    <w:rsid w:val="00F96D5D"/>
    <w:rsid w:val="00F97752"/>
    <w:rsid w:val="00F97AEF"/>
    <w:rsid w:val="00F97DE7"/>
    <w:rsid w:val="00FA2B73"/>
    <w:rsid w:val="00FA2E66"/>
    <w:rsid w:val="00FA3000"/>
    <w:rsid w:val="00FA31E1"/>
    <w:rsid w:val="00FA33AA"/>
    <w:rsid w:val="00FA33C7"/>
    <w:rsid w:val="00FA3A05"/>
    <w:rsid w:val="00FA4780"/>
    <w:rsid w:val="00FA5C6A"/>
    <w:rsid w:val="00FA7234"/>
    <w:rsid w:val="00FA7423"/>
    <w:rsid w:val="00FA7BF6"/>
    <w:rsid w:val="00FB009E"/>
    <w:rsid w:val="00FB0314"/>
    <w:rsid w:val="00FB11F1"/>
    <w:rsid w:val="00FB1A78"/>
    <w:rsid w:val="00FB1D26"/>
    <w:rsid w:val="00FB200F"/>
    <w:rsid w:val="00FB2598"/>
    <w:rsid w:val="00FB28BE"/>
    <w:rsid w:val="00FB2E13"/>
    <w:rsid w:val="00FB3AED"/>
    <w:rsid w:val="00FB4A99"/>
    <w:rsid w:val="00FB5A5B"/>
    <w:rsid w:val="00FB6B86"/>
    <w:rsid w:val="00FB705F"/>
    <w:rsid w:val="00FB72BC"/>
    <w:rsid w:val="00FB789D"/>
    <w:rsid w:val="00FB79C2"/>
    <w:rsid w:val="00FB79C6"/>
    <w:rsid w:val="00FB7C69"/>
    <w:rsid w:val="00FB7D20"/>
    <w:rsid w:val="00FC0E28"/>
    <w:rsid w:val="00FC1CC8"/>
    <w:rsid w:val="00FC426F"/>
    <w:rsid w:val="00FC46C7"/>
    <w:rsid w:val="00FC4DE7"/>
    <w:rsid w:val="00FC581A"/>
    <w:rsid w:val="00FD0DC2"/>
    <w:rsid w:val="00FD25A6"/>
    <w:rsid w:val="00FD2CA8"/>
    <w:rsid w:val="00FD2FC0"/>
    <w:rsid w:val="00FD3D2F"/>
    <w:rsid w:val="00FD3DF3"/>
    <w:rsid w:val="00FD3FB3"/>
    <w:rsid w:val="00FD4F95"/>
    <w:rsid w:val="00FD6C6C"/>
    <w:rsid w:val="00FD6C72"/>
    <w:rsid w:val="00FD6E0B"/>
    <w:rsid w:val="00FD75F6"/>
    <w:rsid w:val="00FD79B5"/>
    <w:rsid w:val="00FE0DE3"/>
    <w:rsid w:val="00FE171E"/>
    <w:rsid w:val="00FE1EAB"/>
    <w:rsid w:val="00FE1F77"/>
    <w:rsid w:val="00FE2C8C"/>
    <w:rsid w:val="00FE363F"/>
    <w:rsid w:val="00FE39B6"/>
    <w:rsid w:val="00FE3A0B"/>
    <w:rsid w:val="00FE543B"/>
    <w:rsid w:val="00FE5523"/>
    <w:rsid w:val="00FE57F8"/>
    <w:rsid w:val="00FE5C1D"/>
    <w:rsid w:val="00FE5FFD"/>
    <w:rsid w:val="00FE7081"/>
    <w:rsid w:val="00FF0224"/>
    <w:rsid w:val="00FF0F82"/>
    <w:rsid w:val="00FF12C1"/>
    <w:rsid w:val="00FF1A3D"/>
    <w:rsid w:val="00FF1B43"/>
    <w:rsid w:val="00FF1F74"/>
    <w:rsid w:val="00FF20D8"/>
    <w:rsid w:val="00FF28A7"/>
    <w:rsid w:val="00FF3E6A"/>
    <w:rsid w:val="00FF53BB"/>
    <w:rsid w:val="00FF5D23"/>
    <w:rsid w:val="00FF5EF9"/>
    <w:rsid w:val="00FF696C"/>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4CCB49"/>
  <w15:chartTrackingRefBased/>
  <w15:docId w15:val="{FC5DBC0C-98D1-416E-B058-B3E4AECC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5A8A"/>
    <w:pPr>
      <w:tabs>
        <w:tab w:val="center" w:pos="4153"/>
        <w:tab w:val="right" w:pos="8306"/>
      </w:tabs>
    </w:pPr>
  </w:style>
  <w:style w:type="paragraph" w:styleId="Footer">
    <w:name w:val="footer"/>
    <w:basedOn w:val="Normal"/>
    <w:rsid w:val="00CD5A8A"/>
    <w:pPr>
      <w:tabs>
        <w:tab w:val="center" w:pos="4153"/>
        <w:tab w:val="right" w:pos="8306"/>
      </w:tabs>
    </w:pPr>
  </w:style>
  <w:style w:type="paragraph" w:styleId="BalloonText">
    <w:name w:val="Balloon Text"/>
    <w:basedOn w:val="Normal"/>
    <w:semiHidden/>
    <w:rsid w:val="00CD5A8A"/>
    <w:rPr>
      <w:rFonts w:ascii="Tahoma" w:hAnsi="Tahoma" w:cs="Tahoma"/>
      <w:sz w:val="16"/>
      <w:szCs w:val="16"/>
    </w:rPr>
  </w:style>
  <w:style w:type="character" w:styleId="FollowedHyperlink">
    <w:name w:val="FollowedHyperlink"/>
    <w:rsid w:val="004919B7"/>
    <w:rPr>
      <w:color w:val="800080"/>
      <w:u w:val="single"/>
    </w:rPr>
  </w:style>
  <w:style w:type="paragraph" w:customStyle="1" w:styleId="Body">
    <w:name w:val="Body"/>
    <w:rsid w:val="003D0AE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ListParagraph">
    <w:name w:val="List Paragraph"/>
    <w:uiPriority w:val="34"/>
    <w:qFormat/>
    <w:rsid w:val="003D0AE3"/>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NoList"/>
    <w:rsid w:val="003D0AE3"/>
    <w:pPr>
      <w:numPr>
        <w:numId w:val="1"/>
      </w:numPr>
    </w:pPr>
  </w:style>
  <w:style w:type="numbering" w:customStyle="1" w:styleId="List1">
    <w:name w:val="List 1"/>
    <w:basedOn w:val="NoList"/>
    <w:rsid w:val="003D0AE3"/>
    <w:pPr>
      <w:numPr>
        <w:numId w:val="2"/>
      </w:numPr>
    </w:pPr>
  </w:style>
  <w:style w:type="numbering" w:customStyle="1" w:styleId="List21">
    <w:name w:val="List 21"/>
    <w:basedOn w:val="NoList"/>
    <w:rsid w:val="003D0AE3"/>
    <w:pPr>
      <w:numPr>
        <w:numId w:val="3"/>
      </w:numPr>
    </w:pPr>
  </w:style>
  <w:style w:type="numbering" w:customStyle="1" w:styleId="List31">
    <w:name w:val="List 31"/>
    <w:basedOn w:val="NoList"/>
    <w:rsid w:val="003D0AE3"/>
    <w:pPr>
      <w:numPr>
        <w:numId w:val="4"/>
      </w:numPr>
    </w:pPr>
  </w:style>
  <w:style w:type="numbering" w:customStyle="1" w:styleId="List41">
    <w:name w:val="List 41"/>
    <w:basedOn w:val="NoList"/>
    <w:rsid w:val="003D0AE3"/>
    <w:pPr>
      <w:numPr>
        <w:numId w:val="5"/>
      </w:numPr>
    </w:pPr>
  </w:style>
  <w:style w:type="numbering" w:customStyle="1" w:styleId="List51">
    <w:name w:val="List 51"/>
    <w:basedOn w:val="NoList"/>
    <w:rsid w:val="003D0AE3"/>
    <w:pPr>
      <w:numPr>
        <w:numId w:val="6"/>
      </w:numPr>
    </w:pPr>
  </w:style>
  <w:style w:type="numbering" w:customStyle="1" w:styleId="List6">
    <w:name w:val="List 6"/>
    <w:basedOn w:val="NoList"/>
    <w:rsid w:val="003D0AE3"/>
    <w:pPr>
      <w:numPr>
        <w:numId w:val="10"/>
      </w:numPr>
    </w:pPr>
  </w:style>
  <w:style w:type="numbering" w:customStyle="1" w:styleId="List7">
    <w:name w:val="List 7"/>
    <w:basedOn w:val="NoList"/>
    <w:rsid w:val="003D0AE3"/>
    <w:pPr>
      <w:numPr>
        <w:numId w:val="7"/>
      </w:numPr>
    </w:pPr>
  </w:style>
  <w:style w:type="numbering" w:customStyle="1" w:styleId="List8">
    <w:name w:val="List 8"/>
    <w:basedOn w:val="NoList"/>
    <w:rsid w:val="003D0AE3"/>
    <w:pPr>
      <w:numPr>
        <w:numId w:val="8"/>
      </w:numPr>
    </w:pPr>
  </w:style>
  <w:style w:type="numbering" w:customStyle="1" w:styleId="List9">
    <w:name w:val="List 9"/>
    <w:basedOn w:val="NoList"/>
    <w:rsid w:val="003D0AE3"/>
    <w:pPr>
      <w:numPr>
        <w:numId w:val="9"/>
      </w:numPr>
    </w:pPr>
  </w:style>
  <w:style w:type="character" w:styleId="CommentReference">
    <w:name w:val="annotation reference"/>
    <w:basedOn w:val="DefaultParagraphFont"/>
    <w:rsid w:val="006A0A00"/>
    <w:rPr>
      <w:sz w:val="16"/>
      <w:szCs w:val="16"/>
    </w:rPr>
  </w:style>
  <w:style w:type="paragraph" w:styleId="CommentText">
    <w:name w:val="annotation text"/>
    <w:basedOn w:val="Normal"/>
    <w:link w:val="CommentTextChar"/>
    <w:rsid w:val="006A0A00"/>
    <w:rPr>
      <w:sz w:val="20"/>
      <w:szCs w:val="20"/>
    </w:rPr>
  </w:style>
  <w:style w:type="character" w:customStyle="1" w:styleId="CommentTextChar">
    <w:name w:val="Comment Text Char"/>
    <w:basedOn w:val="DefaultParagraphFont"/>
    <w:link w:val="CommentText"/>
    <w:rsid w:val="006A0A00"/>
  </w:style>
  <w:style w:type="paragraph" w:styleId="CommentSubject">
    <w:name w:val="annotation subject"/>
    <w:basedOn w:val="CommentText"/>
    <w:next w:val="CommentText"/>
    <w:link w:val="CommentSubjectChar"/>
    <w:rsid w:val="006A0A00"/>
    <w:rPr>
      <w:b/>
      <w:bCs/>
    </w:rPr>
  </w:style>
  <w:style w:type="character" w:customStyle="1" w:styleId="CommentSubjectChar">
    <w:name w:val="Comment Subject Char"/>
    <w:basedOn w:val="CommentTextChar"/>
    <w:link w:val="CommentSubject"/>
    <w:rsid w:val="006A0A00"/>
    <w:rPr>
      <w:b/>
      <w:bCs/>
    </w:rPr>
  </w:style>
  <w:style w:type="paragraph" w:styleId="FootnoteText">
    <w:name w:val="footnote text"/>
    <w:basedOn w:val="Normal"/>
    <w:link w:val="FootnoteTextChar"/>
    <w:rsid w:val="00512A13"/>
    <w:rPr>
      <w:sz w:val="20"/>
      <w:szCs w:val="20"/>
    </w:rPr>
  </w:style>
  <w:style w:type="character" w:customStyle="1" w:styleId="FootnoteTextChar">
    <w:name w:val="Footnote Text Char"/>
    <w:basedOn w:val="DefaultParagraphFont"/>
    <w:link w:val="FootnoteText"/>
    <w:rsid w:val="00512A13"/>
  </w:style>
  <w:style w:type="character" w:styleId="FootnoteReference">
    <w:name w:val="footnote reference"/>
    <w:basedOn w:val="DefaultParagraphFont"/>
    <w:rsid w:val="00512A13"/>
    <w:rPr>
      <w:vertAlign w:val="superscript"/>
    </w:rPr>
  </w:style>
  <w:style w:type="character" w:customStyle="1" w:styleId="HeaderChar">
    <w:name w:val="Header Char"/>
    <w:basedOn w:val="DefaultParagraphFont"/>
    <w:link w:val="Header"/>
    <w:rsid w:val="00193750"/>
    <w:rPr>
      <w:sz w:val="24"/>
      <w:szCs w:val="24"/>
    </w:rPr>
  </w:style>
  <w:style w:type="paragraph" w:styleId="NoSpacing">
    <w:name w:val="No Spacing"/>
    <w:uiPriority w:val="1"/>
    <w:qFormat/>
    <w:rsid w:val="00193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7544">
      <w:bodyDiv w:val="1"/>
      <w:marLeft w:val="0"/>
      <w:marRight w:val="0"/>
      <w:marTop w:val="0"/>
      <w:marBottom w:val="0"/>
      <w:divBdr>
        <w:top w:val="none" w:sz="0" w:space="0" w:color="auto"/>
        <w:left w:val="none" w:sz="0" w:space="0" w:color="auto"/>
        <w:bottom w:val="none" w:sz="0" w:space="0" w:color="auto"/>
        <w:right w:val="none" w:sz="0" w:space="0" w:color="auto"/>
      </w:divBdr>
    </w:div>
    <w:div w:id="19666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rganisation\Templates%202011\03%20A4%20Word\Word_A4-template_May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8F7E-B84F-4DC7-BB1F-0103BC9BD4DA}">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febe6a-14d9-43ab-83c3-c48f478fa47c"/>
    <ds:schemaRef ds:uri="1c8a0e75-f4bc-4eb4-8ed0-578eaea9e1ca"/>
    <ds:schemaRef ds:uri="http://purl.org/dc/dcmitype/"/>
  </ds:schemaRefs>
</ds:datastoreItem>
</file>

<file path=customXml/itemProps2.xml><?xml version="1.0" encoding="utf-8"?>
<ds:datastoreItem xmlns:ds="http://schemas.openxmlformats.org/officeDocument/2006/customXml" ds:itemID="{9261535D-D79D-4530-9067-774C3BCF3D5E}">
  <ds:schemaRefs>
    <ds:schemaRef ds:uri="http://schemas.microsoft.com/sharepoint/v3/contenttype/forms"/>
  </ds:schemaRefs>
</ds:datastoreItem>
</file>

<file path=customXml/itemProps3.xml><?xml version="1.0" encoding="utf-8"?>
<ds:datastoreItem xmlns:ds="http://schemas.openxmlformats.org/officeDocument/2006/customXml" ds:itemID="{2AFA9652-C939-4333-B74E-9B6E0C750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11AE-EB4C-4827-9758-F066B813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Word_A4-template_May2016</Template>
  <TotalTime>31</TotalTime>
  <Pages>7</Pages>
  <Words>1828</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Institute for Public Policy Research</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Carys Roberts</dc:creator>
  <cp:keywords/>
  <cp:lastModifiedBy>Eleanor Reader-Moore</cp:lastModifiedBy>
  <cp:revision>7</cp:revision>
  <cp:lastPrinted>2011-05-07T09:10:00Z</cp:lastPrinted>
  <dcterms:created xsi:type="dcterms:W3CDTF">2017-06-08T09:31:00Z</dcterms:created>
  <dcterms:modified xsi:type="dcterms:W3CDTF">2017-06-12T13:07:00Z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